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B1" w:rsidRDefault="00F27613">
      <w:pPr>
        <w:snapToGrid w:val="0"/>
        <w:spacing w:afterLines="50" w:after="156" w:line="60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仿宋" w:hint="eastAsia"/>
          <w:b/>
          <w:sz w:val="32"/>
          <w:szCs w:val="32"/>
        </w:rPr>
        <w:t>精品资源共享课评分指标</w:t>
      </w: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826"/>
        <w:gridCol w:w="4643"/>
        <w:gridCol w:w="860"/>
      </w:tblGrid>
      <w:tr w:rsidR="00A356B1">
        <w:trPr>
          <w:cantSplit/>
          <w:trHeight w:val="636"/>
          <w:jc w:val="center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  <w:szCs w:val="24"/>
              </w:rPr>
              <w:t>观测点及描述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adjustRightInd w:val="0"/>
              <w:snapToGrid w:val="0"/>
              <w:spacing w:afterLines="50" w:after="156" w:line="480" w:lineRule="exact"/>
              <w:jc w:val="center"/>
              <w:rPr>
                <w:rFonts w:ascii="仿宋_GB2312" w:eastAsia="仿宋_GB2312" w:hAnsi="华文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  <w:szCs w:val="24"/>
              </w:rPr>
              <w:t>分值</w:t>
            </w:r>
          </w:p>
        </w:tc>
      </w:tr>
      <w:tr w:rsidR="00A356B1">
        <w:trPr>
          <w:cantSplit/>
          <w:trHeight w:val="312"/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A356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A356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A356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A356B1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A356B1">
        <w:trPr>
          <w:cantSplit/>
          <w:trHeight w:val="1519"/>
          <w:jc w:val="center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课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程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建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设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团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队</w:t>
            </w:r>
          </w:p>
          <w:p w:rsidR="00A356B1" w:rsidRDefault="00A356B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14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1-1</w:t>
            </w: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课程负责人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具有良好师德，学术造诣深厚；负责本课程建设和教学工作，教学经验丰富；教学能力强，教学特色鲜明，教学成果显著。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</w:t>
            </w:r>
          </w:p>
        </w:tc>
      </w:tr>
      <w:tr w:rsidR="00A356B1">
        <w:trPr>
          <w:cantSplit/>
          <w:trHeight w:val="606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A356B1"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1-2</w:t>
            </w: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团队成员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团队</w:t>
            </w: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知识结构、年龄结构、学缘结构合理。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</w:t>
            </w:r>
          </w:p>
        </w:tc>
      </w:tr>
      <w:tr w:rsidR="00A356B1">
        <w:trPr>
          <w:cantSplit/>
          <w:trHeight w:val="852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A356B1"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A356B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团队成员中包括专业教师和教育技术骨干，任务分工合理。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</w:t>
            </w:r>
          </w:p>
        </w:tc>
      </w:tr>
      <w:tr w:rsidR="00A356B1">
        <w:trPr>
          <w:cantSplit/>
          <w:trHeight w:val="1692"/>
          <w:jc w:val="center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A356B1"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left="480" w:hangingChars="200" w:hanging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1-3</w:t>
            </w: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教学改革与研究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团队成员</w:t>
            </w:r>
            <w:r>
              <w:rPr>
                <w:rFonts w:ascii="仿宋_GB2312" w:eastAsia="仿宋_GB2312" w:hAnsi="华文仿宋" w:cs="宋体" w:hint="eastAsia"/>
                <w:bCs/>
                <w:color w:val="000000"/>
                <w:kern w:val="0"/>
                <w:sz w:val="24"/>
              </w:rPr>
              <w:t>承担与本课程相关的</w:t>
            </w: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省部级及其以上的教改、科研项目</w:t>
            </w:r>
            <w:r>
              <w:rPr>
                <w:rFonts w:ascii="仿宋_GB2312" w:eastAsia="仿宋_GB2312" w:hAnsi="华文仿宋" w:cs="宋体" w:hint="eastAsia"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获得省部级及其以上的教学成果奖励，项目成果应用于本门课程的教学</w:t>
            </w:r>
            <w:r>
              <w:rPr>
                <w:rFonts w:ascii="仿宋_GB2312" w:eastAsia="仿宋_GB2312" w:hAnsi="华文仿宋" w:cs="宋体" w:hint="eastAsia"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效果显著。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</w:t>
            </w:r>
          </w:p>
        </w:tc>
      </w:tr>
      <w:tr w:rsidR="00A356B1" w:rsidTr="00F27613">
        <w:trPr>
          <w:cantSplit/>
          <w:trHeight w:val="1473"/>
          <w:jc w:val="center"/>
        </w:trPr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基础工作</w:t>
            </w:r>
          </w:p>
          <w:p w:rsidR="00A356B1" w:rsidRDefault="00A356B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10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left="480" w:hangingChars="200" w:hanging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2-1</w:t>
            </w: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原精品课程建设工作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color w:val="000000"/>
                <w:kern w:val="0"/>
                <w:sz w:val="24"/>
                <w:szCs w:val="24"/>
              </w:rPr>
              <w:t>按照原精品课程建设工作要求，及时反映高等教育教学改革和社会、科技发展的成果，持续更新和完善课程教学资源。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</w:t>
            </w:r>
          </w:p>
        </w:tc>
      </w:tr>
      <w:tr w:rsidR="00A356B1" w:rsidTr="00F27613">
        <w:trPr>
          <w:cantSplit/>
          <w:trHeight w:val="1834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A356B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left="480" w:hangingChars="200" w:hanging="480"/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2-2</w:t>
            </w: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转型升级</w:t>
            </w:r>
          </w:p>
          <w:p w:rsidR="00A356B1" w:rsidRDefault="00F27613">
            <w:pPr>
              <w:spacing w:line="400" w:lineRule="exact"/>
              <w:ind w:left="480" w:hangingChars="200" w:hanging="48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工作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color w:val="000000"/>
                <w:kern w:val="0"/>
                <w:sz w:val="24"/>
                <w:szCs w:val="24"/>
              </w:rPr>
              <w:t>按照级精品资源共享课建设要求对原精品课程进行系统、整体改造，注重教学和学习需求，进行课程资源建设和教学方法及教学手段改革。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7</w:t>
            </w:r>
          </w:p>
        </w:tc>
      </w:tr>
      <w:tr w:rsidR="00A356B1">
        <w:trPr>
          <w:cantSplit/>
          <w:trHeight w:val="2043"/>
          <w:jc w:val="center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课程建设设计与实施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18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分</w:t>
            </w:r>
          </w:p>
          <w:p w:rsidR="00A356B1" w:rsidRDefault="00A356B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t>3-1</w:t>
            </w: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课程定位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课程定位明确，对实现人才培养目标起重要的支撑或促进作用，且与前导、后续课程衔接得当。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</w:t>
            </w:r>
          </w:p>
        </w:tc>
      </w:tr>
      <w:tr w:rsidR="00A356B1">
        <w:trPr>
          <w:cantSplit/>
          <w:trHeight w:val="2400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A356B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3-2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课程内容选择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firstLineChars="100" w:firstLine="240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体现现代教育思想，符合教育教学规律，具有基础性、科学性、系统性、先进性、适应性和针对性。适应开放教育和辅助学习需要，有助于学习者创新能力、实践能力和可持续发展能力的培养。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6</w:t>
            </w:r>
          </w:p>
        </w:tc>
      </w:tr>
      <w:tr w:rsidR="00A356B1">
        <w:trPr>
          <w:cantSplit/>
          <w:trHeight w:val="1080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A356B1"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3-3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课程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内容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组织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firstLineChars="100" w:firstLine="24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遵循学习者的认知规律和能力培养规律安排教学内容、设计课程模块或教学单元，科学设计教学环节，合理分配教学时数，理论联系实际，课内课外有机结合，融知识传授、能力培养、素质教育于一体。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</w:t>
            </w:r>
          </w:p>
        </w:tc>
      </w:tr>
      <w:tr w:rsidR="00A356B1">
        <w:trPr>
          <w:cantSplit/>
          <w:trHeight w:val="3238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A356B1"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3-4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教学方法和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手段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firstLineChars="100" w:firstLine="24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重视探究性学习、研究性学习，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能根据课程内容和学生特点，</w:t>
            </w: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灵活运用多种恰当的教学方法和教学手段，有效调动学生学习的积极性，激发学生学习兴趣，促进学生学习能力发展，教学效果好。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</w:t>
            </w:r>
          </w:p>
        </w:tc>
      </w:tr>
      <w:tr w:rsidR="00A356B1">
        <w:trPr>
          <w:cantSplit/>
          <w:trHeight w:val="1548"/>
          <w:jc w:val="center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A356B1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课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程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基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本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资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源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①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30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分</w:t>
            </w:r>
          </w:p>
          <w:p w:rsidR="00A356B1" w:rsidRDefault="00A356B1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4-1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资源建设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firstLineChars="100" w:firstLine="240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课程基本资源质量高，能系统反映本课程教学理念、教学思想、教学设计，充分反映课程改革成果，展现课程团队教学风采。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6</w:t>
            </w:r>
          </w:p>
        </w:tc>
      </w:tr>
      <w:tr w:rsidR="00A356B1">
        <w:trPr>
          <w:cantSplit/>
          <w:trHeight w:val="2206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A356B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4-2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资源组织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firstLineChars="100" w:firstLine="24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各类基本资源均按照教学单元、专题或模块的框架，予以合理、有序的组织、配置和应用，与知识点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技能点对应清晰，导航简明。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</w:t>
            </w:r>
          </w:p>
        </w:tc>
      </w:tr>
      <w:tr w:rsidR="00A356B1">
        <w:trPr>
          <w:cantSplit/>
          <w:trHeight w:val="1544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A356B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4-3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全程教学录像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全程教学录像与教学大纲或教学日历匹配，进程合理；课程内容完整，授课人表述准确。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</w:t>
            </w:r>
          </w:p>
        </w:tc>
      </w:tr>
      <w:tr w:rsidR="00A356B1">
        <w:trPr>
          <w:cantSplit/>
          <w:trHeight w:val="1544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A356B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A356B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firstLineChars="100" w:firstLine="240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教学录像布局合理，能充分展现课堂教学活动实况和本课程特色，录像制作水平较高，图像、声音播放清晰流畅。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</w:t>
            </w:r>
          </w:p>
        </w:tc>
      </w:tr>
      <w:tr w:rsidR="00A356B1">
        <w:trPr>
          <w:cantSplit/>
          <w:trHeight w:val="1605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B1" w:rsidRDefault="00A356B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4-4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教案或演示文稿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firstLineChars="100" w:firstLine="24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教案或演示文稿经过精心设计和制作，内容准确、系统、完整，有助于提高学生学习兴趣和教学效果。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6</w:t>
            </w:r>
          </w:p>
        </w:tc>
      </w:tr>
      <w:tr w:rsidR="00A356B1">
        <w:trPr>
          <w:cantSplit/>
          <w:trHeight w:val="1605"/>
          <w:jc w:val="center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A356B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4-5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其他基本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资源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firstLineChars="100" w:firstLine="24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重点难点指导、作业、参考资料目录及其他类型基本资源契合教学要求，针对性、适用性强，对提高教学效果有实质性帮助。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</w:t>
            </w:r>
          </w:p>
        </w:tc>
      </w:tr>
      <w:tr w:rsidR="00A356B1">
        <w:trPr>
          <w:cantSplit/>
          <w:trHeight w:val="2840"/>
          <w:jc w:val="center"/>
        </w:trPr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拓展资源②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10</w:t>
            </w: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5-1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拓展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资源建设现状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firstLineChars="100" w:firstLine="240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已建成的拓展资源，能反映本课程教学特点、建设优势，适应教或学的内在规律；体现了教学模式和方法手段的创新；具有较高的交互性和智能化水平，开发技术先进，界面友好，兼容性强，系统性、开放性好，用户使用方便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7</w:t>
            </w:r>
          </w:p>
        </w:tc>
      </w:tr>
      <w:tr w:rsidR="00A356B1">
        <w:trPr>
          <w:cantSplit/>
          <w:trHeight w:val="2668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A356B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5-2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拓展资源建设计划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firstLineChars="100" w:firstLine="24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建设目标明确，建设计划详实科学，可操作性，成果形式确定，计划建设的拓展资源</w:t>
            </w:r>
            <w:r>
              <w:rPr>
                <w:rFonts w:ascii="仿宋_GB2312" w:eastAsia="仿宋_GB2312" w:hAnsi="华文仿宋" w:hint="eastAsia"/>
                <w:bCs/>
                <w:color w:val="000000"/>
                <w:kern w:val="0"/>
                <w:sz w:val="24"/>
                <w:szCs w:val="24"/>
              </w:rPr>
              <w:t>适应</w:t>
            </w: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信息技术和网络技术发展，基于</w:t>
            </w:r>
            <w:r>
              <w:rPr>
                <w:rFonts w:ascii="仿宋_GB2312" w:eastAsia="仿宋_GB2312" w:hAnsi="华文仿宋" w:hint="eastAsia"/>
                <w:bCs/>
                <w:color w:val="000000"/>
                <w:kern w:val="0"/>
                <w:sz w:val="24"/>
                <w:szCs w:val="24"/>
              </w:rPr>
              <w:t>教学和学习需求，体现本课程教学方法及教学手段改革，开发技术先进、兼容性好</w:t>
            </w: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A356B1">
        <w:trPr>
          <w:cantSplit/>
          <w:trHeight w:val="2450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知识产权保护</w:t>
            </w:r>
          </w:p>
          <w:p w:rsidR="00A356B1" w:rsidRDefault="00F27613">
            <w:pPr>
              <w:spacing w:line="400" w:lineRule="exact"/>
              <w:ind w:firstLineChars="50" w:firstLine="12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6</w:t>
            </w: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原创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性和非原创性资源处理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firstLineChars="100" w:firstLine="24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知识产权清晰。原创性资源比例较高。非原创性资源，除为介绍、评论某一作品或者说明某一问题，适当引用已经发表作品的非原创性资源，且已指明作品的名称和作者的姓名（名称）外，均已获得许可使用的授权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6</w:t>
            </w:r>
          </w:p>
        </w:tc>
      </w:tr>
      <w:tr w:rsidR="00A356B1">
        <w:trPr>
          <w:cantSplit/>
          <w:trHeight w:val="540"/>
          <w:jc w:val="center"/>
        </w:trPr>
        <w:tc>
          <w:tcPr>
            <w:tcW w:w="103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lastRenderedPageBreak/>
              <w:t>课程特色与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预期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效果</w:t>
            </w:r>
          </w:p>
          <w:p w:rsidR="00A356B1" w:rsidRDefault="00A356B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12</w:t>
            </w: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分</w:t>
            </w:r>
          </w:p>
          <w:p w:rsidR="00A356B1" w:rsidRDefault="00A356B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7-1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课程特色</w:t>
            </w:r>
          </w:p>
        </w:tc>
        <w:tc>
          <w:tcPr>
            <w:tcW w:w="46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firstLineChars="100" w:firstLine="24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与同类课程比较，本课程在某一(些)方面有实质创新，具有鲜明特色，且这种创新和特色对于提高人才培养质量有显著作用。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</w:t>
            </w:r>
          </w:p>
        </w:tc>
      </w:tr>
      <w:tr w:rsidR="00A356B1">
        <w:trPr>
          <w:cantSplit/>
          <w:trHeight w:val="645"/>
          <w:jc w:val="center"/>
        </w:trPr>
        <w:tc>
          <w:tcPr>
            <w:tcW w:w="103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A356B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7-2</w:t>
            </w:r>
          </w:p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实际效果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56B1" w:rsidRDefault="00F27613">
            <w:pPr>
              <w:spacing w:line="400" w:lineRule="exact"/>
              <w:ind w:firstLineChars="100" w:firstLine="24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本课程的资源具有较好的共享性，能在高校推广应用，将对同类课程的教学质量提升发挥积极作用，并对社会学习者的自主学习提供有益帮助。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1" w:rsidRDefault="00F2761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8</w:t>
            </w:r>
          </w:p>
        </w:tc>
      </w:tr>
    </w:tbl>
    <w:p w:rsidR="00A356B1" w:rsidRDefault="00F27613">
      <w:pPr>
        <w:snapToGrid w:val="0"/>
        <w:spacing w:line="48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注：①基本资源指能反映课程教学思想、教学内容、教学方法、教学过程的核心资源，包括课程介绍、教学大纲、教学日历、教案或演示文稿、重点难点指导、作业、参考资料目录和课程全程教学录像等反映教学活动必需的资源。在知识产权协议的约定下，基本资源免费共享。</w:t>
      </w:r>
    </w:p>
    <w:p w:rsidR="00A356B1" w:rsidRDefault="00F27613">
      <w:pPr>
        <w:snapToGrid w:val="0"/>
        <w:spacing w:line="48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②拓展资源指反映课程特点，应用于各教学与学习环节，支持课程教学和学习过程，较为成熟的多样性、交互性辅助资源。例如：案例库、专题讲座库、素材资源库，学科专业知识检索系统、演示/虚拟/仿真实验实训(实习)系统、试题库系统、作业系统、在线自测/考试系统，课程教学、学习和交流工具及综合应用多媒体技术建设的网络课程等。在知识产权协议的约定下，拓展资源有条件共享。</w:t>
      </w:r>
    </w:p>
    <w:p w:rsidR="00A356B1" w:rsidRDefault="00A356B1"/>
    <w:sectPr w:rsidR="00A35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EA"/>
    <w:rsid w:val="00222E2C"/>
    <w:rsid w:val="003C3CCB"/>
    <w:rsid w:val="007B76EA"/>
    <w:rsid w:val="007E0D0D"/>
    <w:rsid w:val="008436DC"/>
    <w:rsid w:val="00A356B1"/>
    <w:rsid w:val="00BB3722"/>
    <w:rsid w:val="00F27613"/>
    <w:rsid w:val="47A5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1736</Characters>
  <Application>Microsoft Office Word</Application>
  <DocSecurity>0</DocSecurity>
  <Lines>14</Lines>
  <Paragraphs>4</Paragraphs>
  <ScaleCrop>false</ScaleCrop>
  <Company> 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2016-06-24T08:06:00Z</dcterms:created>
  <dcterms:modified xsi:type="dcterms:W3CDTF">2016-06-24T08:06:00Z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