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F72CA">
      <w:pPr>
        <w:spacing w:before="396" w:line="234" w:lineRule="auto"/>
        <w:ind w:left="890"/>
        <w:rPr>
          <w:rFonts w:ascii="方正大标宋简体" w:hAnsi="方正大标宋简体" w:eastAsia="方正大标宋简体" w:cs="方正大标宋简体"/>
          <w:sz w:val="43"/>
          <w:szCs w:val="43"/>
        </w:rPr>
      </w:pPr>
      <w:r>
        <w:rPr>
          <w:rFonts w:ascii="方正大标宋简体" w:hAnsi="方正大标宋简体" w:eastAsia="方正大标宋简体" w:cs="方正大标宋简体"/>
          <w:spacing w:val="8"/>
          <w:sz w:val="43"/>
          <w:szCs w:val="43"/>
        </w:rPr>
        <w:t>应届毕业师范生教育教学能力考核</w:t>
      </w:r>
    </w:p>
    <w:p w14:paraId="6E95D2C6">
      <w:pPr>
        <w:spacing w:before="359" w:line="191" w:lineRule="auto"/>
        <w:ind w:left="2858"/>
        <w:rPr>
          <w:rFonts w:ascii="方正大标宋简体" w:hAnsi="方正大标宋简体" w:eastAsia="方正大标宋简体" w:cs="方正大标宋简体"/>
          <w:spacing w:val="8"/>
          <w:sz w:val="43"/>
          <w:szCs w:val="43"/>
        </w:rPr>
      </w:pPr>
      <w:r>
        <w:rPr>
          <w:rFonts w:ascii="方正大标宋简体" w:hAnsi="方正大标宋简体" w:eastAsia="方正大标宋简体" w:cs="方正大标宋简体"/>
          <w:spacing w:val="-14"/>
          <w:sz w:val="43"/>
          <w:szCs w:val="43"/>
        </w:rPr>
        <w:t>报名</w:t>
      </w:r>
      <w:r>
        <w:rPr>
          <w:rFonts w:ascii="方正大标宋简体" w:hAnsi="方正大标宋简体" w:eastAsia="方正大标宋简体" w:cs="方正大标宋简体"/>
          <w:spacing w:val="8"/>
          <w:sz w:val="43"/>
          <w:szCs w:val="43"/>
        </w:rPr>
        <w:t>操作手册</w:t>
      </w:r>
      <w:bookmarkStart w:id="0" w:name="_GoBack"/>
      <w:bookmarkEnd w:id="0"/>
    </w:p>
    <w:p w14:paraId="662F9827">
      <w:pPr>
        <w:numPr>
          <w:ilvl w:val="0"/>
          <w:numId w:val="1"/>
        </w:numPr>
        <w:spacing w:before="79" w:line="220" w:lineRule="auto"/>
        <w:ind w:left="32"/>
        <w:outlineLvl w:val="0"/>
        <w:rPr>
          <w:rFonts w:ascii="KaiTi_GB2312" w:hAnsi="KaiTi_GB2312" w:eastAsia="KaiTi_GB2312" w:cs="KaiTi_GB2312"/>
          <w:b/>
          <w:bCs/>
          <w:spacing w:val="-6"/>
          <w:sz w:val="36"/>
          <w:szCs w:val="36"/>
        </w:rPr>
      </w:pPr>
      <w:r>
        <w:rPr>
          <w:rFonts w:ascii="KaiTi_GB2312" w:hAnsi="KaiTi_GB2312" w:eastAsia="KaiTi_GB2312" w:cs="KaiTi_GB2312"/>
          <w:b/>
          <w:bCs/>
          <w:spacing w:val="-6"/>
          <w:sz w:val="36"/>
          <w:szCs w:val="36"/>
        </w:rPr>
        <w:t>登录系统</w:t>
      </w:r>
    </w:p>
    <w:p w14:paraId="7FA32021">
      <w:pPr>
        <w:numPr>
          <w:numId w:val="0"/>
        </w:numPr>
        <w:spacing w:before="79" w:line="360" w:lineRule="auto"/>
        <w:ind w:firstLine="624" w:firstLineChars="200"/>
        <w:outlineLvl w:val="0"/>
        <w:rPr>
          <w:rFonts w:hint="eastAsia"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从学校主页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“信息门户”登录进入，点击服务大厅的“教务管理”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。</w:t>
      </w:r>
    </w:p>
    <w:p w14:paraId="43E02701">
      <w:pPr>
        <w:spacing w:line="360" w:lineRule="auto"/>
        <w:rPr>
          <w:rFonts w:ascii="Arial"/>
          <w:sz w:val="21"/>
        </w:rPr>
      </w:pPr>
    </w:p>
    <w:p w14:paraId="578186BD">
      <w:pPr>
        <w:spacing w:before="152" w:line="222" w:lineRule="auto"/>
        <w:ind w:left="25"/>
        <w:outlineLvl w:val="0"/>
        <w:rPr>
          <w:rFonts w:ascii="KaiTi_GB2312" w:hAnsi="KaiTi_GB2312" w:eastAsia="KaiTi_GB2312" w:cs="KaiTi_GB2312"/>
          <w:sz w:val="36"/>
          <w:szCs w:val="36"/>
        </w:rPr>
      </w:pPr>
      <w:r>
        <w:rPr>
          <w:rFonts w:ascii="KaiTi_GB2312" w:hAnsi="KaiTi_GB2312" w:eastAsia="KaiTi_GB2312" w:cs="KaiTi_GB2312"/>
          <w:b/>
          <w:bCs/>
          <w:spacing w:val="-4"/>
          <w:sz w:val="36"/>
          <w:szCs w:val="36"/>
        </w:rPr>
        <w:t>二、进入报名页面</w:t>
      </w:r>
    </w:p>
    <w:p w14:paraId="3DBDD53A">
      <w:pPr>
        <w:spacing w:line="471" w:lineRule="auto"/>
        <w:rPr>
          <w:rFonts w:ascii="Arial"/>
          <w:sz w:val="21"/>
        </w:rPr>
      </w:pPr>
    </w:p>
    <w:p w14:paraId="76CC3A8A">
      <w:pPr>
        <w:pStyle w:val="2"/>
        <w:spacing w:before="101" w:line="325" w:lineRule="auto"/>
        <w:ind w:left="33" w:right="52" w:firstLine="629"/>
        <w:rPr>
          <w:spacing w:val="4"/>
        </w:rPr>
      </w:pPr>
      <w:r>
        <w:rPr>
          <w:spacing w:val="1"/>
        </w:rPr>
        <w:t>依次点击【考试报名】</w:t>
      </w:r>
      <w:r>
        <w:rPr>
          <w:spacing w:val="-77"/>
        </w:rPr>
        <w:t xml:space="preserve"> </w:t>
      </w:r>
      <w:r>
        <w:rPr>
          <w:spacing w:val="1"/>
        </w:rPr>
        <w:t>→【成绩管理】</w:t>
      </w:r>
      <w:r>
        <w:rPr>
          <w:spacing w:val="-79"/>
        </w:rPr>
        <w:t xml:space="preserve"> </w:t>
      </w:r>
      <w:r>
        <w:rPr>
          <w:spacing w:val="1"/>
        </w:rPr>
        <w:t>→【教育教学能</w:t>
      </w:r>
      <w:r>
        <w:t xml:space="preserve"> </w:t>
      </w:r>
      <w:r>
        <w:rPr>
          <w:spacing w:val="4"/>
        </w:rPr>
        <w:t>力考核报名】进入报名页面。</w:t>
      </w:r>
    </w:p>
    <w:p w14:paraId="07B4E1E3">
      <w:pPr>
        <w:pStyle w:val="2"/>
        <w:spacing w:before="101" w:line="325" w:lineRule="auto"/>
        <w:ind w:left="33" w:right="52" w:firstLine="629"/>
        <w:rPr>
          <w:spacing w:val="4"/>
        </w:rPr>
      </w:pPr>
      <w:r>
        <w:drawing>
          <wp:inline distT="0" distB="0" distL="114300" distR="114300">
            <wp:extent cx="4998085" cy="226060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C774">
      <w:pPr>
        <w:spacing w:before="118" w:line="225" w:lineRule="auto"/>
        <w:outlineLvl w:val="0"/>
        <w:rPr>
          <w:rFonts w:ascii="KaiTi_GB2312" w:hAnsi="KaiTi_GB2312" w:eastAsia="KaiTi_GB2312" w:cs="KaiTi_GB2312"/>
          <w:sz w:val="36"/>
          <w:szCs w:val="36"/>
        </w:rPr>
      </w:pPr>
      <w:r>
        <w:rPr>
          <w:rFonts w:ascii="KaiTi_GB2312" w:hAnsi="KaiTi_GB2312" w:eastAsia="KaiTi_GB2312" w:cs="KaiTi_GB2312"/>
          <w:b/>
          <w:bCs/>
          <w:spacing w:val="-7"/>
          <w:sz w:val="36"/>
          <w:szCs w:val="36"/>
        </w:rPr>
        <w:t>三、报名</w:t>
      </w:r>
    </w:p>
    <w:p w14:paraId="528AB269">
      <w:pPr>
        <w:spacing w:line="465" w:lineRule="auto"/>
        <w:rPr>
          <w:rFonts w:ascii="Arial"/>
          <w:sz w:val="21"/>
        </w:rPr>
      </w:pPr>
    </w:p>
    <w:p w14:paraId="0FD48BA6">
      <w:pPr>
        <w:pStyle w:val="2"/>
        <w:spacing w:before="101" w:line="341" w:lineRule="auto"/>
        <w:ind w:left="49" w:right="17" w:firstLine="645"/>
      </w:pPr>
      <w:r>
        <w:rPr>
          <w:spacing w:val="7"/>
        </w:rPr>
        <w:t>点击要报名的学科及学段后的【报名】按钮进入报名信</w:t>
      </w:r>
      <w:r>
        <w:rPr>
          <w:spacing w:val="12"/>
        </w:rPr>
        <w:t xml:space="preserve"> </w:t>
      </w:r>
      <w:r>
        <w:rPr>
          <w:spacing w:val="-2"/>
        </w:rPr>
        <w:t>息页面</w:t>
      </w:r>
    </w:p>
    <w:p w14:paraId="039B571E">
      <w:pPr>
        <w:pStyle w:val="2"/>
        <w:spacing w:before="54" w:line="351" w:lineRule="auto"/>
        <w:ind w:left="25" w:right="12" w:firstLine="446"/>
        <w:jc w:val="both"/>
      </w:pPr>
      <w:r>
        <w:rPr>
          <w:rFonts w:ascii="Times New Roman" w:hAnsi="Times New Roman" w:eastAsia="Times New Roman" w:cs="Times New Roman"/>
          <w:spacing w:val="12"/>
        </w:rPr>
        <w:t xml:space="preserve">1.  </w:t>
      </w:r>
      <w:r>
        <w:rPr>
          <w:spacing w:val="12"/>
        </w:rPr>
        <w:t>对于已经参加国家中小学教师资格考试尚未取得合格</w:t>
      </w:r>
      <w:r>
        <w:rPr>
          <w:spacing w:val="1"/>
        </w:rPr>
        <w:t xml:space="preserve"> </w:t>
      </w:r>
      <w:r>
        <w:rPr>
          <w:spacing w:val="9"/>
        </w:rPr>
        <w:t>证书但所有笔试科目均取得合格成绩，且参加的笔试学</w:t>
      </w:r>
      <w:r>
        <w:rPr>
          <w:spacing w:val="8"/>
        </w:rPr>
        <w:t>段和</w:t>
      </w:r>
      <w:r>
        <w:t xml:space="preserve"> </w:t>
      </w:r>
      <w:r>
        <w:rPr>
          <w:spacing w:val="9"/>
        </w:rPr>
        <w:t>科目与所学专业培养目标一致的应届师范生，选择考试类型</w:t>
      </w:r>
      <w:r>
        <w:t xml:space="preserve"> </w:t>
      </w:r>
      <w:r>
        <w:rPr>
          <w:spacing w:val="-3"/>
        </w:rPr>
        <w:t>为“面试”，并在提交申请后于</w:t>
      </w:r>
      <w:r>
        <w:rPr>
          <w:spacing w:val="-49"/>
        </w:rPr>
        <w:t xml:space="preserve"> </w:t>
      </w:r>
      <w:r>
        <w:rPr>
          <w:spacing w:val="-3"/>
        </w:rPr>
        <w:t>4</w:t>
      </w:r>
      <w:r>
        <w:rPr>
          <w:spacing w:val="-48"/>
        </w:rPr>
        <w:t xml:space="preserve"> </w:t>
      </w:r>
      <w:r>
        <w:rPr>
          <w:spacing w:val="-3"/>
        </w:rPr>
        <w:t>月</w:t>
      </w:r>
      <w:r>
        <w:rPr>
          <w:spacing w:val="-48"/>
        </w:rPr>
        <w:t xml:space="preserve"> </w:t>
      </w:r>
      <w:r>
        <w:rPr>
          <w:spacing w:val="-3"/>
        </w:rPr>
        <w:t>20 日前将国考</w:t>
      </w:r>
      <w:r>
        <w:rPr>
          <w:spacing w:val="-4"/>
        </w:rPr>
        <w:t>成绩单复</w:t>
      </w:r>
      <w:r>
        <w:t xml:space="preserve"> </w:t>
      </w:r>
      <w:r>
        <w:rPr>
          <w:spacing w:val="8"/>
        </w:rPr>
        <w:t>印件交所在学院教学秘书处核查。</w:t>
      </w:r>
    </w:p>
    <w:p w14:paraId="7CF5D3E2">
      <w:pPr>
        <w:pStyle w:val="2"/>
        <w:spacing w:before="56" w:line="220" w:lineRule="auto"/>
        <w:ind w:right="17"/>
        <w:jc w:val="right"/>
      </w:pPr>
      <w:r>
        <w:rPr>
          <w:spacing w:val="8"/>
        </w:rPr>
        <w:t>然后填写联系电话，仔细核查报考学段和学科后，确认</w:t>
      </w:r>
    </w:p>
    <w:p w14:paraId="69F8D1AD">
      <w:pPr>
        <w:spacing w:line="220" w:lineRule="auto"/>
      </w:pPr>
    </w:p>
    <w:p w14:paraId="612E0980">
      <w:pPr>
        <w:pStyle w:val="2"/>
        <w:spacing w:before="214" w:line="221" w:lineRule="auto"/>
      </w:pPr>
      <w:r>
        <w:rPr>
          <w:spacing w:val="-13"/>
        </w:rPr>
        <w:t>报名。</w:t>
      </w:r>
    </w:p>
    <w:p w14:paraId="30665EFD">
      <w:pPr>
        <w:pStyle w:val="2"/>
        <w:spacing w:before="227" w:line="341" w:lineRule="auto"/>
        <w:ind w:left="41" w:firstLine="619"/>
      </w:pPr>
      <w:r>
        <w:rPr>
          <w:rFonts w:ascii="Times New Roman" w:hAnsi="Times New Roman" w:eastAsia="Times New Roman" w:cs="Times New Roman"/>
          <w:spacing w:val="-8"/>
        </w:rPr>
        <w:t>2.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8"/>
        </w:rPr>
        <w:t>除以上情况外，师范生报名时选择考试类型为“全报”</w:t>
      </w:r>
      <w:r>
        <w:rPr>
          <w:rFonts w:hint="eastAsia"/>
          <w:spacing w:val="-8"/>
          <w:lang w:eastAsia="zh-CN"/>
        </w:rPr>
        <w:t>（</w:t>
      </w:r>
      <w:r>
        <w:rPr>
          <w:rFonts w:hint="eastAsia"/>
          <w:spacing w:val="-8"/>
          <w:lang w:val="en-US" w:eastAsia="zh-CN"/>
        </w:rPr>
        <w:t>笔试面试均参加</w:t>
      </w:r>
      <w:r>
        <w:rPr>
          <w:rFonts w:hint="eastAsia"/>
          <w:spacing w:val="-8"/>
          <w:lang w:eastAsia="zh-CN"/>
        </w:rPr>
        <w:t>）</w:t>
      </w:r>
      <w:r>
        <w:rPr>
          <w:spacing w:val="-8"/>
        </w:rPr>
        <w:t>，</w:t>
      </w:r>
      <w:r>
        <w:t xml:space="preserve"> </w:t>
      </w:r>
      <w:r>
        <w:rPr>
          <w:spacing w:val="2"/>
        </w:rPr>
        <w:t>然后填写联系电话，仔细核查报考学段和学科后，确认报名。</w:t>
      </w:r>
    </w:p>
    <w:p w14:paraId="3EAE978D">
      <w:pPr>
        <w:pStyle w:val="2"/>
        <w:spacing w:before="56" w:line="220" w:lineRule="auto"/>
        <w:ind w:left="454"/>
        <w:rPr>
          <w:position w:val="-92"/>
        </w:rPr>
      </w:pPr>
      <w:r>
        <w:rPr>
          <w:spacing w:val="6"/>
        </w:rPr>
        <w:t>注：每个学科只能选择一个学段报名</w:t>
      </w:r>
      <w:r>
        <w:rPr>
          <w:position w:val="-92"/>
        </w:rPr>
        <w:drawing>
          <wp:inline distT="0" distB="0" distL="0" distR="0">
            <wp:extent cx="5074285" cy="2380615"/>
            <wp:effectExtent l="0" t="0" r="635" b="1206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D2EE">
      <w:pPr>
        <w:pStyle w:val="2"/>
        <w:spacing w:before="101" w:line="220" w:lineRule="auto"/>
        <w:rPr>
          <w:position w:val="-92"/>
        </w:rPr>
      </w:pPr>
      <w:r>
        <w:rPr>
          <w:rFonts w:ascii="Times New Roman" w:hAnsi="Times New Roman" w:eastAsia="Times New Roman" w:cs="Times New Roman"/>
          <w:spacing w:val="7"/>
        </w:rPr>
        <w:t xml:space="preserve">3.  </w:t>
      </w:r>
      <w:r>
        <w:rPr>
          <w:spacing w:val="7"/>
        </w:rPr>
        <w:t>取消报名可以重新选择要报名的科目</w:t>
      </w:r>
    </w:p>
    <w:p w14:paraId="745D3AE8">
      <w:pPr>
        <w:pStyle w:val="2"/>
        <w:spacing w:before="56" w:line="220" w:lineRule="auto"/>
        <w:ind w:left="454"/>
        <w:rPr>
          <w:position w:val="-92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  <w:r>
        <w:rPr>
          <w:position w:val="-88"/>
        </w:rPr>
        <w:drawing>
          <wp:inline distT="0" distB="0" distL="0" distR="0">
            <wp:extent cx="5100320" cy="2531745"/>
            <wp:effectExtent l="0" t="0" r="5080" b="1333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457D">
      <w:pPr>
        <w:spacing w:line="264" w:lineRule="auto"/>
        <w:rPr>
          <w:rFonts w:ascii="Arial"/>
          <w:sz w:val="21"/>
        </w:rPr>
      </w:pPr>
    </w:p>
    <w:p w14:paraId="1BE49E1D">
      <w:pPr>
        <w:spacing w:line="265" w:lineRule="auto"/>
        <w:rPr>
          <w:rFonts w:ascii="Arial"/>
          <w:sz w:val="21"/>
        </w:rPr>
      </w:pPr>
    </w:p>
    <w:p w14:paraId="151D2EAB">
      <w:pPr>
        <w:spacing w:before="1" w:line="4419" w:lineRule="exact"/>
        <w:ind w:firstLine="14"/>
      </w:pPr>
    </w:p>
    <w:sectPr>
      <w:pgSz w:w="11907" w:h="16839"/>
      <w:pgMar w:top="1431" w:right="155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649B1"/>
    <w:multiLevelType w:val="singleLevel"/>
    <w:tmpl w:val="690649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1645719"/>
    <w:rsid w:val="36260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496</Words>
  <Characters>533</Characters>
  <TotalTime>7</TotalTime>
  <ScaleCrop>false</ScaleCrop>
  <LinksUpToDate>false</LinksUpToDate>
  <CharactersWithSpaces>579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2022-04-14T17:02:00Z</dcterms:created>
  <dc:creator>萧磊</dc:creator>
  <cp:lastModifiedBy>戴瑞瑞</cp:lastModifiedBy>
  <dcterms:modified xsi:type="dcterms:W3CDTF">2025-03-12T08:15:25Z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2025-03-12T16:07:17Z</vt:filetime>
  </property>
  <property fmtid="{D5CDD505-2E9C-101B-9397-08002B2CF9AE}" pid="4" name="KSOTemplateDocerSaveRecord">
    <vt:lpwstr>eyJoZGlkIjoiMzBjODVhM2FiMzFlMDQxMDIzNzExOGViNjM2N2MxMGQiLCJ1c2VySWQiOiIxNjYyODkyMjY5In0=</vt:lpwstr>
  </property>
  <property fmtid="{D5CDD505-2E9C-101B-9397-08002B2CF9AE}" pid="5" name="KSOProductBuildVer">
    <vt:lpwstr>2052-12.1.0.19770</vt:lpwstr>
  </property>
  <property fmtid="{D5CDD505-2E9C-101B-9397-08002B2CF9AE}" pid="6" name="ICV">
    <vt:lpwstr>818A1BFC79F942D3B1FF2009431A136B_12</vt:lpwstr>
  </property>
</Properties>
</file>