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3C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ind w:firstLine="0" w:firstLineChars="0"/>
        <w:jc w:val="center"/>
        <w:textAlignment w:val="auto"/>
        <w:rPr>
          <w:rFonts w:hint="eastAsia" w:ascii="方正小标宋简体" w:hAnsi="黑体" w:eastAsia="方正小标宋简体" w:cs="黑体"/>
          <w:sz w:val="44"/>
          <w:szCs w:val="44"/>
          <w14:ligatures w14:val="none"/>
        </w:rPr>
      </w:pPr>
      <w:r>
        <w:rPr>
          <w:rFonts w:hint="eastAsia" w:ascii="方正小标宋简体" w:hAnsi="黑体" w:eastAsia="方正小标宋简体" w:cs="黑体"/>
          <w:sz w:val="44"/>
          <w:szCs w:val="44"/>
          <w14:ligatures w14:val="none"/>
        </w:rPr>
        <w:t>机器人与人工智能教育微专业招生简章</w:t>
      </w:r>
    </w:p>
    <w:p w14:paraId="16E56397">
      <w:pPr>
        <w:pStyle w:val="3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14:ligatures w14:val="none"/>
        </w:rPr>
      </w:pPr>
      <w:r>
        <w:rPr>
          <w:rFonts w:hint="eastAsia" w:ascii="黑体" w:hAnsi="黑体" w:eastAsia="黑体" w:cs="黑体"/>
          <w:sz w:val="32"/>
          <w:szCs w:val="32"/>
          <w14:ligatures w14:val="none"/>
        </w:rPr>
        <w:t>微专业简介</w:t>
      </w:r>
    </w:p>
    <w:p w14:paraId="5FE49E8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  <w14:ligatures w14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机器人与人工智能教育微专业坚持学校“优势文科、精品理科、特色工科”的学科建设方针，基于电子信息专业交叉赋能基础教育，以培养学习者机器人技术为基础，掌握人工智能核心理论与跨学科实践应用能力为核心,构建“同根异果”课程体系，着力培育“新质”人才梯队。</w:t>
      </w:r>
    </w:p>
    <w:p w14:paraId="21EF284A">
      <w:pPr>
        <w:pStyle w:val="3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14:ligatures w14:val="none"/>
        </w:rPr>
      </w:pPr>
      <w:r>
        <w:rPr>
          <w:rFonts w:hint="eastAsia" w:ascii="黑体" w:hAnsi="黑体" w:eastAsia="黑体" w:cs="黑体"/>
          <w:sz w:val="32"/>
          <w:szCs w:val="32"/>
          <w14:ligatures w14:val="none"/>
        </w:rPr>
        <w:t>培养目标</w:t>
      </w:r>
    </w:p>
    <w:p w14:paraId="4EFB6C1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14:ligatures w14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面向国家新一代人工智能发展的重大战略需求，本专业致力于培养学生具备“机器人与人工智能+”产业视角与国际视野，并具有“四有”素养的拔尖创新型人才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能将机器人与计算机技术、信息处理技术有机结合应用于基础教育实践中，并运用在自身专业的科学研究、科技开发和组织决策管理能力，具有创新意识和一定的创新能力。以“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项目教学、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以赛带练”为培养路径，组织学生参与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相关竞赛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，提升学生在电路设计、智能控制、编程开发等领域的实践技能与创新思维，同时培养学生团队协作和问题解决能力。</w:t>
      </w:r>
    </w:p>
    <w:p w14:paraId="316B49C5">
      <w:pPr>
        <w:pStyle w:val="3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14:ligatures w14:val="none"/>
        </w:rPr>
      </w:pPr>
      <w:r>
        <w:rPr>
          <w:rFonts w:hint="eastAsia" w:ascii="黑体" w:hAnsi="黑体" w:eastAsia="黑体" w:cs="黑体"/>
          <w:sz w:val="32"/>
          <w:szCs w:val="32"/>
          <w14:ligatures w14:val="none"/>
        </w:rPr>
        <w:t>课程设置与教学计划</w:t>
      </w:r>
    </w:p>
    <w:p w14:paraId="0D3FEEE4">
      <w:pPr>
        <w:pStyle w:val="3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contextualSpacing/>
        <w:jc w:val="both"/>
        <w:textAlignment w:val="auto"/>
        <w:rPr>
          <w:rFonts w:hint="eastAsia" w:ascii="黑体" w:hAnsi="黑体" w:eastAsia="黑体" w:cs="黑体"/>
          <w:sz w:val="32"/>
          <w:szCs w:val="32"/>
          <w14:ligatures w14:val="none"/>
        </w:rPr>
      </w:pPr>
    </w:p>
    <w:p w14:paraId="631E1283">
      <w:pPr>
        <w:pStyle w:val="3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contextualSpacing/>
        <w:jc w:val="both"/>
        <w:textAlignment w:val="auto"/>
        <w:rPr>
          <w:rFonts w:hint="eastAsia" w:ascii="黑体" w:hAnsi="黑体" w:eastAsia="黑体" w:cs="黑体"/>
          <w:sz w:val="32"/>
          <w:szCs w:val="32"/>
          <w14:ligatures w14:val="none"/>
        </w:rPr>
      </w:pPr>
    </w:p>
    <w:tbl>
      <w:tblPr>
        <w:tblStyle w:val="14"/>
        <w:tblW w:w="8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704"/>
        <w:gridCol w:w="1013"/>
        <w:gridCol w:w="780"/>
        <w:gridCol w:w="780"/>
        <w:gridCol w:w="780"/>
        <w:gridCol w:w="780"/>
        <w:gridCol w:w="1250"/>
        <w:gridCol w:w="949"/>
      </w:tblGrid>
      <w:tr w14:paraId="7338A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937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 w14:paraId="2226AACA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  <w:t>课程设置及教学计划</w:t>
            </w:r>
          </w:p>
        </w:tc>
      </w:tr>
      <w:tr w14:paraId="4C64B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01" w:type="dxa"/>
            <w:vMerge w:val="restart"/>
            <w:noWrap w:val="0"/>
            <w:vAlign w:val="center"/>
          </w:tcPr>
          <w:p w14:paraId="76D8AE55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课程名称</w:t>
            </w:r>
          </w:p>
        </w:tc>
        <w:tc>
          <w:tcPr>
            <w:tcW w:w="704" w:type="dxa"/>
            <w:vMerge w:val="restart"/>
            <w:noWrap w:val="0"/>
            <w:vAlign w:val="center"/>
          </w:tcPr>
          <w:p w14:paraId="7721B8AF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学分</w:t>
            </w:r>
          </w:p>
          <w:p w14:paraId="33933470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</w:p>
        </w:tc>
        <w:tc>
          <w:tcPr>
            <w:tcW w:w="4133" w:type="dxa"/>
            <w:gridSpan w:val="5"/>
            <w:noWrap w:val="0"/>
            <w:vAlign w:val="center"/>
          </w:tcPr>
          <w:p w14:paraId="44395D7C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学时数</w:t>
            </w:r>
          </w:p>
        </w:tc>
        <w:tc>
          <w:tcPr>
            <w:tcW w:w="1250" w:type="dxa"/>
            <w:vMerge w:val="restart"/>
            <w:noWrap w:val="0"/>
            <w:vAlign w:val="center"/>
          </w:tcPr>
          <w:p w14:paraId="73ACD269">
            <w:pPr>
              <w:widowControl/>
              <w:snapToGrid w:val="0"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考核</w:t>
            </w:r>
          </w:p>
          <w:p w14:paraId="7E2AC1FA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方式</w:t>
            </w:r>
          </w:p>
        </w:tc>
        <w:tc>
          <w:tcPr>
            <w:tcW w:w="949" w:type="dxa"/>
            <w:vMerge w:val="restart"/>
            <w:noWrap w:val="0"/>
            <w:vAlign w:val="center"/>
          </w:tcPr>
          <w:p w14:paraId="0436DD12">
            <w:pPr>
              <w:widowControl/>
              <w:snapToGrid w:val="0"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开课</w:t>
            </w:r>
          </w:p>
          <w:p w14:paraId="09F320D4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学期</w:t>
            </w:r>
          </w:p>
        </w:tc>
      </w:tr>
      <w:tr w14:paraId="44577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1901" w:type="dxa"/>
            <w:vMerge w:val="continue"/>
            <w:noWrap w:val="0"/>
            <w:vAlign w:val="center"/>
          </w:tcPr>
          <w:p w14:paraId="63AEB6B7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704" w:type="dxa"/>
            <w:vMerge w:val="continue"/>
            <w:noWrap w:val="0"/>
            <w:vAlign w:val="center"/>
          </w:tcPr>
          <w:p w14:paraId="05C433B5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51318523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  <w14:ligatures w14:val="none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时</w:t>
            </w:r>
          </w:p>
        </w:tc>
        <w:tc>
          <w:tcPr>
            <w:tcW w:w="780" w:type="dxa"/>
            <w:noWrap w:val="0"/>
            <w:vAlign w:val="center"/>
          </w:tcPr>
          <w:p w14:paraId="19D2F0B2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理论</w:t>
            </w:r>
          </w:p>
        </w:tc>
        <w:tc>
          <w:tcPr>
            <w:tcW w:w="780" w:type="dxa"/>
            <w:noWrap w:val="0"/>
            <w:vAlign w:val="center"/>
          </w:tcPr>
          <w:p w14:paraId="709FF5C4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实践</w:t>
            </w:r>
          </w:p>
        </w:tc>
        <w:tc>
          <w:tcPr>
            <w:tcW w:w="780" w:type="dxa"/>
            <w:noWrap w:val="0"/>
            <w:vAlign w:val="center"/>
          </w:tcPr>
          <w:p w14:paraId="3874DCD7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线上</w:t>
            </w:r>
          </w:p>
        </w:tc>
        <w:tc>
          <w:tcPr>
            <w:tcW w:w="780" w:type="dxa"/>
            <w:noWrap w:val="0"/>
            <w:vAlign w:val="center"/>
          </w:tcPr>
          <w:p w14:paraId="541C3BAD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线下</w:t>
            </w:r>
          </w:p>
        </w:tc>
        <w:tc>
          <w:tcPr>
            <w:tcW w:w="1250" w:type="dxa"/>
            <w:vMerge w:val="continue"/>
            <w:noWrap w:val="0"/>
            <w:vAlign w:val="center"/>
          </w:tcPr>
          <w:p w14:paraId="538E98D6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949" w:type="dxa"/>
            <w:vMerge w:val="continue"/>
            <w:noWrap w:val="0"/>
            <w:vAlign w:val="center"/>
          </w:tcPr>
          <w:p w14:paraId="6DC36289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</w:p>
        </w:tc>
      </w:tr>
      <w:tr w14:paraId="25814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01" w:type="dxa"/>
            <w:noWrap w:val="0"/>
            <w:vAlign w:val="center"/>
          </w:tcPr>
          <w:p w14:paraId="126D8A39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人工智能技术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  <w14:ligatures w14:val="none"/>
              </w:rPr>
              <w:t>应用</w:t>
            </w:r>
          </w:p>
        </w:tc>
        <w:tc>
          <w:tcPr>
            <w:tcW w:w="704" w:type="dxa"/>
            <w:noWrap w:val="0"/>
            <w:vAlign w:val="center"/>
          </w:tcPr>
          <w:p w14:paraId="7334FC23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013" w:type="dxa"/>
            <w:noWrap w:val="0"/>
            <w:vAlign w:val="center"/>
          </w:tcPr>
          <w:p w14:paraId="4CAE4E80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15043580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3F1A4815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780" w:type="dxa"/>
            <w:noWrap w:val="0"/>
            <w:vAlign w:val="center"/>
          </w:tcPr>
          <w:p w14:paraId="6C6FD4C8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C5426A5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√</w:t>
            </w:r>
          </w:p>
        </w:tc>
        <w:tc>
          <w:tcPr>
            <w:tcW w:w="1250" w:type="dxa"/>
            <w:noWrap w:val="0"/>
            <w:vAlign w:val="center"/>
          </w:tcPr>
          <w:p w14:paraId="5E3CA7B0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14:ligatures w14:val="none"/>
              </w:rPr>
              <w:t>课程论文</w:t>
            </w:r>
          </w:p>
        </w:tc>
        <w:tc>
          <w:tcPr>
            <w:tcW w:w="949" w:type="dxa"/>
            <w:noWrap w:val="0"/>
            <w:vAlign w:val="center"/>
          </w:tcPr>
          <w:p w14:paraId="0ECAD223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秋季</w:t>
            </w:r>
          </w:p>
        </w:tc>
      </w:tr>
      <w:tr w14:paraId="6275F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01" w:type="dxa"/>
            <w:noWrap w:val="0"/>
            <w:vAlign w:val="center"/>
          </w:tcPr>
          <w:p w14:paraId="74D155ED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走进电世界</w:t>
            </w:r>
          </w:p>
        </w:tc>
        <w:tc>
          <w:tcPr>
            <w:tcW w:w="704" w:type="dxa"/>
            <w:noWrap w:val="0"/>
            <w:vAlign w:val="center"/>
          </w:tcPr>
          <w:p w14:paraId="4D996B3A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013" w:type="dxa"/>
            <w:noWrap w:val="0"/>
            <w:vAlign w:val="center"/>
          </w:tcPr>
          <w:p w14:paraId="2A030FE0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45F425E4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1643DA6D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0</w:t>
            </w:r>
          </w:p>
        </w:tc>
        <w:tc>
          <w:tcPr>
            <w:tcW w:w="780" w:type="dxa"/>
            <w:noWrap w:val="0"/>
            <w:vAlign w:val="center"/>
          </w:tcPr>
          <w:p w14:paraId="384497DD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√</w:t>
            </w:r>
          </w:p>
        </w:tc>
        <w:tc>
          <w:tcPr>
            <w:tcW w:w="780" w:type="dxa"/>
            <w:noWrap w:val="0"/>
            <w:vAlign w:val="center"/>
          </w:tcPr>
          <w:p w14:paraId="60B26CB6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√</w:t>
            </w:r>
          </w:p>
        </w:tc>
        <w:tc>
          <w:tcPr>
            <w:tcW w:w="1250" w:type="dxa"/>
            <w:noWrap w:val="0"/>
            <w:vAlign w:val="center"/>
          </w:tcPr>
          <w:p w14:paraId="4872DB47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14:ligatures w14:val="none"/>
              </w:rPr>
              <w:t>案例项目</w:t>
            </w:r>
          </w:p>
        </w:tc>
        <w:tc>
          <w:tcPr>
            <w:tcW w:w="949" w:type="dxa"/>
            <w:noWrap w:val="0"/>
            <w:vAlign w:val="center"/>
          </w:tcPr>
          <w:p w14:paraId="443DC278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秋季</w:t>
            </w:r>
          </w:p>
        </w:tc>
      </w:tr>
      <w:tr w14:paraId="5229A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01" w:type="dxa"/>
            <w:noWrap w:val="0"/>
            <w:vAlign w:val="center"/>
          </w:tcPr>
          <w:p w14:paraId="5FC31E33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  <w14:ligatures w14:val="none"/>
              </w:rPr>
              <w:t>AIGC项目实战</w:t>
            </w:r>
          </w:p>
        </w:tc>
        <w:tc>
          <w:tcPr>
            <w:tcW w:w="704" w:type="dxa"/>
            <w:noWrap w:val="0"/>
            <w:vAlign w:val="center"/>
          </w:tcPr>
          <w:p w14:paraId="5F9CF7CA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013" w:type="dxa"/>
            <w:noWrap w:val="0"/>
            <w:vAlign w:val="center"/>
          </w:tcPr>
          <w:p w14:paraId="146B7FCE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3BAF2553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0</w:t>
            </w:r>
          </w:p>
        </w:tc>
        <w:tc>
          <w:tcPr>
            <w:tcW w:w="780" w:type="dxa"/>
            <w:noWrap w:val="0"/>
            <w:vAlign w:val="center"/>
          </w:tcPr>
          <w:p w14:paraId="5AD96760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19C67EEF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893143A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√</w:t>
            </w:r>
          </w:p>
        </w:tc>
        <w:tc>
          <w:tcPr>
            <w:tcW w:w="1250" w:type="dxa"/>
            <w:noWrap w:val="0"/>
            <w:vAlign w:val="center"/>
          </w:tcPr>
          <w:p w14:paraId="4D2A20BD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14:ligatures w14:val="none"/>
              </w:rPr>
              <w:t>案例项目</w:t>
            </w:r>
          </w:p>
        </w:tc>
        <w:tc>
          <w:tcPr>
            <w:tcW w:w="949" w:type="dxa"/>
            <w:noWrap w:val="0"/>
            <w:vAlign w:val="center"/>
          </w:tcPr>
          <w:p w14:paraId="36A7369B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秋季</w:t>
            </w:r>
          </w:p>
        </w:tc>
      </w:tr>
      <w:tr w14:paraId="4E52E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01" w:type="dxa"/>
            <w:noWrap w:val="0"/>
            <w:vAlign w:val="center"/>
          </w:tcPr>
          <w:p w14:paraId="10906694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Arduino单片机应用</w:t>
            </w:r>
          </w:p>
        </w:tc>
        <w:tc>
          <w:tcPr>
            <w:tcW w:w="704" w:type="dxa"/>
            <w:noWrap w:val="0"/>
            <w:vAlign w:val="center"/>
          </w:tcPr>
          <w:p w14:paraId="224A2082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  <w14:ligatures w14:val="none"/>
              </w:rPr>
              <w:t>2</w:t>
            </w:r>
          </w:p>
        </w:tc>
        <w:tc>
          <w:tcPr>
            <w:tcW w:w="1013" w:type="dxa"/>
            <w:noWrap w:val="0"/>
            <w:vAlign w:val="center"/>
          </w:tcPr>
          <w:p w14:paraId="7DA488BF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7FE39F76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0</w:t>
            </w:r>
          </w:p>
        </w:tc>
        <w:tc>
          <w:tcPr>
            <w:tcW w:w="780" w:type="dxa"/>
            <w:noWrap w:val="0"/>
            <w:vAlign w:val="center"/>
          </w:tcPr>
          <w:p w14:paraId="2035655F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742E8C36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50444BE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√</w:t>
            </w:r>
          </w:p>
        </w:tc>
        <w:tc>
          <w:tcPr>
            <w:tcW w:w="1250" w:type="dxa"/>
            <w:noWrap w:val="0"/>
            <w:vAlign w:val="center"/>
          </w:tcPr>
          <w:p w14:paraId="53D2DFD6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14:ligatures w14:val="none"/>
              </w:rPr>
              <w:t>案例项目</w:t>
            </w:r>
          </w:p>
        </w:tc>
        <w:tc>
          <w:tcPr>
            <w:tcW w:w="949" w:type="dxa"/>
            <w:noWrap w:val="0"/>
            <w:vAlign w:val="center"/>
          </w:tcPr>
          <w:p w14:paraId="3CC82CED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春季</w:t>
            </w:r>
          </w:p>
        </w:tc>
      </w:tr>
      <w:tr w14:paraId="0F3F7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01" w:type="dxa"/>
            <w:noWrap w:val="0"/>
            <w:vAlign w:val="center"/>
          </w:tcPr>
          <w:p w14:paraId="1CCE0D29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机器人技术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  <w14:ligatures w14:val="none"/>
              </w:rPr>
              <w:t>应用</w:t>
            </w:r>
          </w:p>
        </w:tc>
        <w:tc>
          <w:tcPr>
            <w:tcW w:w="704" w:type="dxa"/>
            <w:noWrap w:val="0"/>
            <w:vAlign w:val="center"/>
          </w:tcPr>
          <w:p w14:paraId="1026AEF4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  <w14:ligatures w14:val="none"/>
              </w:rPr>
              <w:t>2</w:t>
            </w:r>
          </w:p>
        </w:tc>
        <w:tc>
          <w:tcPr>
            <w:tcW w:w="1013" w:type="dxa"/>
            <w:noWrap w:val="0"/>
            <w:vAlign w:val="center"/>
          </w:tcPr>
          <w:p w14:paraId="42A00354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3EBAE449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0</w:t>
            </w:r>
          </w:p>
        </w:tc>
        <w:tc>
          <w:tcPr>
            <w:tcW w:w="780" w:type="dxa"/>
            <w:noWrap w:val="0"/>
            <w:vAlign w:val="center"/>
          </w:tcPr>
          <w:p w14:paraId="6DCD741B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noWrap w:val="0"/>
            <w:vAlign w:val="center"/>
          </w:tcPr>
          <w:p w14:paraId="15B6F373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780" w:type="dxa"/>
            <w:noWrap w:val="0"/>
            <w:vAlign w:val="center"/>
          </w:tcPr>
          <w:p w14:paraId="11114F14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√</w:t>
            </w:r>
          </w:p>
        </w:tc>
        <w:tc>
          <w:tcPr>
            <w:tcW w:w="1250" w:type="dxa"/>
            <w:noWrap w:val="0"/>
            <w:vAlign w:val="center"/>
          </w:tcPr>
          <w:p w14:paraId="73C4B3EA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14:ligatures w14:val="none"/>
              </w:rPr>
              <w:t>案例项目</w:t>
            </w:r>
          </w:p>
        </w:tc>
        <w:tc>
          <w:tcPr>
            <w:tcW w:w="949" w:type="dxa"/>
            <w:noWrap w:val="0"/>
            <w:vAlign w:val="center"/>
          </w:tcPr>
          <w:p w14:paraId="4FF29C31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春季</w:t>
            </w:r>
          </w:p>
        </w:tc>
      </w:tr>
      <w:tr w14:paraId="4CD03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01" w:type="dxa"/>
            <w:tcBorders>
              <w:bottom w:val="single" w:color="auto" w:sz="4" w:space="0"/>
            </w:tcBorders>
            <w:noWrap w:val="0"/>
            <w:vAlign w:val="center"/>
          </w:tcPr>
          <w:p w14:paraId="5BE54D33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课程设计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vAlign w:val="center"/>
          </w:tcPr>
          <w:p w14:paraId="3DB559D1">
            <w:pPr>
              <w:widowControl/>
              <w:spacing w:after="0" w:line="288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013" w:type="dxa"/>
            <w:tcBorders>
              <w:bottom w:val="single" w:color="auto" w:sz="4" w:space="0"/>
            </w:tcBorders>
            <w:noWrap w:val="0"/>
            <w:vAlign w:val="center"/>
          </w:tcPr>
          <w:p w14:paraId="352D711F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 w14:paraId="4540B708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0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 w14:paraId="3D154B00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  <w14:ligatures w14:val="none"/>
              </w:rPr>
              <w:t>36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 w14:paraId="37C4D49C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 w14:paraId="0DC31763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√</w:t>
            </w:r>
          </w:p>
        </w:tc>
        <w:tc>
          <w:tcPr>
            <w:tcW w:w="1250" w:type="dxa"/>
            <w:tcBorders>
              <w:bottom w:val="single" w:color="auto" w:sz="4" w:space="0"/>
            </w:tcBorders>
            <w:noWrap w:val="0"/>
            <w:vAlign w:val="center"/>
          </w:tcPr>
          <w:p w14:paraId="0F82478C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14:ligatures w14:val="none"/>
              </w:rPr>
              <w:t>案例项目</w:t>
            </w: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vAlign w:val="center"/>
          </w:tcPr>
          <w:p w14:paraId="623408CA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14:ligatures w14:val="none"/>
              </w:rPr>
              <w:t>春季</w:t>
            </w:r>
          </w:p>
        </w:tc>
      </w:tr>
      <w:tr w14:paraId="77EB3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01" w:type="dxa"/>
            <w:tcBorders>
              <w:bottom w:val="single" w:color="auto" w:sz="4" w:space="0"/>
            </w:tcBorders>
            <w:noWrap w:val="0"/>
            <w:vAlign w:val="center"/>
          </w:tcPr>
          <w:p w14:paraId="208A8209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14:ligatures w14:val="none"/>
              </w:rPr>
              <w:t>合计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vAlign w:val="center"/>
          </w:tcPr>
          <w:p w14:paraId="25126A16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:lang w:val="en-US" w:eastAsia="zh-CN"/>
                <w14:ligatures w14:val="none"/>
              </w:rPr>
              <w:t>2</w:t>
            </w:r>
          </w:p>
        </w:tc>
        <w:tc>
          <w:tcPr>
            <w:tcW w:w="1013" w:type="dxa"/>
            <w:tcBorders>
              <w:bottom w:val="single" w:color="auto" w:sz="4" w:space="0"/>
            </w:tcBorders>
            <w:noWrap w:val="0"/>
            <w:vAlign w:val="center"/>
          </w:tcPr>
          <w:p w14:paraId="5D5C856E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:lang w:val="en-US" w:eastAsia="zh-CN"/>
                <w14:ligatures w14:val="none"/>
              </w:rPr>
              <w:t>216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 w14:paraId="567F26B2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:lang w:val="en-US" w:eastAsia="zh-CN"/>
                <w14:ligatures w14:val="none"/>
              </w:rPr>
              <w:t>72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 w14:paraId="1CA2652A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:lang w:val="en-US" w:eastAsia="zh-CN"/>
                <w14:ligatures w14:val="none"/>
              </w:rPr>
              <w:t>144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 w14:paraId="062453C0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 w14:paraId="2A06C92A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</w:p>
        </w:tc>
        <w:tc>
          <w:tcPr>
            <w:tcW w:w="1250" w:type="dxa"/>
            <w:tcBorders>
              <w:bottom w:val="single" w:color="auto" w:sz="4" w:space="0"/>
            </w:tcBorders>
            <w:noWrap w:val="0"/>
            <w:vAlign w:val="center"/>
          </w:tcPr>
          <w:p w14:paraId="1F34FFA4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vAlign w:val="center"/>
          </w:tcPr>
          <w:p w14:paraId="53F45FE9">
            <w:pPr>
              <w:widowControl/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20"/>
                <w:sz w:val="24"/>
                <w:szCs w:val="24"/>
                <w14:ligatures w14:val="none"/>
              </w:rPr>
              <w:t>-</w:t>
            </w:r>
          </w:p>
        </w:tc>
      </w:tr>
    </w:tbl>
    <w:p w14:paraId="6B880A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四、学分、学制与证书</w:t>
      </w:r>
    </w:p>
    <w:p w14:paraId="7CC8ED3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本微专业共12学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  <w14:ligatures w14:val="none"/>
        </w:rPr>
        <w:t>分，学制1年，考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核合格后发放微专业证书。</w:t>
      </w:r>
    </w:p>
    <w:p w14:paraId="4FC7FB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五、招生</w:t>
      </w:r>
    </w:p>
    <w:p w14:paraId="45F597B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14:ligatures w14:val="none"/>
        </w:rPr>
        <w:t>（一）招生对象及规模</w:t>
      </w:r>
    </w:p>
    <w:p w14:paraId="0A37C83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14:ligatures w14:val="none"/>
        </w:rPr>
        <w:t>招生对象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：我校在读本科生，研究生，专业不限。</w:t>
      </w:r>
    </w:p>
    <w:p w14:paraId="67A7136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14:ligatures w14:val="none"/>
        </w:rPr>
        <w:t>招生规模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：本期招生30人（小班教学，满15人及以上方可开班）。</w:t>
      </w:r>
    </w:p>
    <w:p w14:paraId="3318E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（二）报名时间及方式</w:t>
      </w:r>
    </w:p>
    <w:p w14:paraId="7341C78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14:ligatures w14:val="none"/>
        </w:rPr>
        <w:t>提交材料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：</w:t>
      </w:r>
    </w:p>
    <w:p w14:paraId="60598B6F"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填写附件1《西北师范大学微专业修读申请表》，签字并盖章。在线填写相关信息（</w:t>
      </w:r>
      <w:r>
        <w:rPr>
          <w:rFonts w:hint="eastAsia"/>
          <w:color w:val="FF0000"/>
          <w:lang w:val="en-US" w:eastAsia="zh-CN"/>
        </w:rPr>
        <w:fldChar w:fldCharType="begin"/>
      </w:r>
      <w:r>
        <w:rPr>
          <w:rFonts w:hint="eastAsia"/>
          <w:color w:val="FF0000"/>
          <w:lang w:val="en-US" w:eastAsia="zh-CN"/>
        </w:rPr>
        <w:instrText xml:space="preserve"> HYPERLINK "https://kdocs.cn/l/cggijOdtG0Vr" </w:instrText>
      </w:r>
      <w:r>
        <w:rPr>
          <w:rFonts w:hint="eastAsia"/>
          <w:color w:val="FF0000"/>
          <w:lang w:val="en-US" w:eastAsia="zh-CN"/>
        </w:rPr>
        <w:fldChar w:fldCharType="separate"/>
      </w:r>
      <w:r>
        <w:rPr>
          <w:rStyle w:val="17"/>
          <w:rFonts w:hint="eastAsia"/>
          <w:lang w:val="en-US" w:eastAsia="zh-CN"/>
        </w:rPr>
        <w:t>https://kdocs.cn/l/cggijOdtG0Vr</w:t>
      </w:r>
      <w:r>
        <w:rPr>
          <w:rFonts w:hint="eastAsia"/>
          <w:color w:val="FF0000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并在教务系统完成微专业报名。</w:t>
      </w:r>
    </w:p>
    <w:p w14:paraId="5B00532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14:ligatures w14:val="none"/>
        </w:rPr>
        <w:t>提交时间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：2025年6月24日-2025年7月8日</w:t>
      </w:r>
      <w:bookmarkStart w:id="0" w:name="_GoBack"/>
      <w:bookmarkEnd w:id="0"/>
    </w:p>
    <w:p w14:paraId="0A1EB8C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  <w14:ligatures w14:val="none"/>
        </w:rPr>
        <w:t>提交地点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：云亭校区致勤楼A区1404室</w:t>
      </w:r>
    </w:p>
    <w:p w14:paraId="2BE9CA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六、学费</w:t>
      </w:r>
    </w:p>
    <w:p w14:paraId="6CAFCD4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本期招生免收学费。</w:t>
      </w:r>
    </w:p>
    <w:p w14:paraId="5C78DF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七、联系方式</w:t>
      </w:r>
    </w:p>
    <w:p w14:paraId="7F73F14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联系人：曹老师      联系电话：18143756337</w:t>
      </w:r>
    </w:p>
    <w:sectPr>
      <w:pgSz w:w="11906" w:h="16838"/>
      <w:pgMar w:top="2098" w:right="1474" w:bottom="2041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369BDE-BABB-4F83-BAE0-6691D6EA83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378167F-9490-48DC-9DAF-7A5AD5CEA7E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A20FE13-4D46-4E64-835F-8919D17732B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16F5E8D-2C45-4944-B8C7-257B682B13E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CE92A2"/>
    <w:multiLevelType w:val="singleLevel"/>
    <w:tmpl w:val="67CE92A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4AD"/>
    <w:rsid w:val="00050D6B"/>
    <w:rsid w:val="00134E7B"/>
    <w:rsid w:val="001C1B3F"/>
    <w:rsid w:val="003D74AD"/>
    <w:rsid w:val="0064378E"/>
    <w:rsid w:val="006766E3"/>
    <w:rsid w:val="008D2ACF"/>
    <w:rsid w:val="00997057"/>
    <w:rsid w:val="009E07D7"/>
    <w:rsid w:val="00B97418"/>
    <w:rsid w:val="00D51769"/>
    <w:rsid w:val="00D775A2"/>
    <w:rsid w:val="00DA7524"/>
    <w:rsid w:val="00E907B2"/>
    <w:rsid w:val="00EF7709"/>
    <w:rsid w:val="00F774C2"/>
    <w:rsid w:val="00FF1F2D"/>
    <w:rsid w:val="032A421C"/>
    <w:rsid w:val="0EBE704A"/>
    <w:rsid w:val="15190FE8"/>
    <w:rsid w:val="1E6E56A6"/>
    <w:rsid w:val="27AF2BF7"/>
    <w:rsid w:val="31604684"/>
    <w:rsid w:val="332017B7"/>
    <w:rsid w:val="376B527C"/>
    <w:rsid w:val="3B545DA5"/>
    <w:rsid w:val="3F6C393F"/>
    <w:rsid w:val="47207B3B"/>
    <w:rsid w:val="47F22B00"/>
    <w:rsid w:val="50EB4640"/>
    <w:rsid w:val="591303CD"/>
    <w:rsid w:val="63F20007"/>
    <w:rsid w:val="69B76697"/>
    <w:rsid w:val="6C025294"/>
    <w:rsid w:val="74AE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360" w:lineRule="auto"/>
      <w:ind w:firstLine="200" w:firstLineChars="200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8"/>
    <w:qFormat/>
    <w:uiPriority w:val="11"/>
    <w:pPr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5">
    <w:name w:val="Table Grid"/>
    <w:basedOn w:val="1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Hyperlink"/>
    <w:basedOn w:val="16"/>
    <w:semiHidden/>
    <w:unhideWhenUsed/>
    <w:qFormat/>
    <w:uiPriority w:val="99"/>
    <w:rPr>
      <w:color w:val="0000FF"/>
      <w:u w:val="single"/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  <w:sz w:val="24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rFonts w:ascii="Times New Roman" w:hAnsi="Times New Roman" w:eastAsia="宋体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rFonts w:ascii="Times New Roman" w:hAnsi="Times New Roman" w:eastAsia="宋体"/>
      <w:i/>
      <w:iCs/>
      <w:color w:val="104862" w:themeColor="accent1" w:themeShade="BF"/>
      <w:sz w:val="24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769</Words>
  <Characters>850</Characters>
  <Lines>11</Lines>
  <Paragraphs>3</Paragraphs>
  <TotalTime>1</TotalTime>
  <ScaleCrop>false</ScaleCrop>
  <LinksUpToDate>false</LinksUpToDate>
  <CharactersWithSpaces>856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2025-06-02T05:41:00Z</dcterms:created>
  <dc:creator>QH Y</dc:creator>
  <cp:lastModifiedBy>Looking-looking</cp:lastModifiedBy>
  <dcterms:modified xsi:type="dcterms:W3CDTF">2025-06-23T01:14:13Z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eyJoZGlkIjoiZmRkNTIzN2M5NmQ5ZDdhODg1ZTBjZTBjZDMzNmZmMTMiLCJ1c2VySWQiOiIyOTQ5NTYxMyJ9</vt:lpwstr>
  </property>
  <property fmtid="{D5CDD505-2E9C-101B-9397-08002B2CF9AE}" pid="3" name="KSOProductBuildVer">
    <vt:lpwstr>2052-12.1.0.19770</vt:lpwstr>
  </property>
  <property fmtid="{D5CDD505-2E9C-101B-9397-08002B2CF9AE}" pid="4" name="ICV">
    <vt:lpwstr>FFD95A75763047E89C1758F99A099E8F_12</vt:lpwstr>
  </property>
</Properties>
</file>