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1" w:line="593" w:lineRule="exact"/>
        <w:ind w:left="2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2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59"/>
          <w:position w:val="21"/>
          <w:sz w:val="28"/>
          <w:szCs w:val="28"/>
        </w:rPr>
        <w:t xml:space="preserve"> </w:t>
      </w:r>
      <w:r>
        <w:rPr>
          <w:rFonts w:ascii="宋体" w:hAnsi="宋体" w:eastAsia="宋体" w:cs="宋体"/>
          <w:position w:val="2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年全国师生信息素养提升实践活动（第二十七届教师活动）</w:t>
      </w:r>
    </w:p>
    <w:p>
      <w:pPr>
        <w:spacing w:line="218" w:lineRule="auto"/>
        <w:ind w:left="310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职业教育专项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273" w:line="215" w:lineRule="auto"/>
        <w:ind w:left="2941"/>
        <w:outlineLvl w:val="0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spacing w:val="-9"/>
          <w:sz w:val="84"/>
          <w:szCs w:val="84"/>
          <w14:textOutline w14:w="12700" w14:cap="flat" w14:cmpd="sng">
            <w14:solidFill>
              <w14:srgbClr w14:val="000000"/>
            </w14:solidFill>
            <w14:prstDash w14:val="solid"/>
            <w14:miter w14:val="0"/>
          </w14:textOutline>
        </w:rPr>
        <w:t>指</w:t>
      </w:r>
      <w:r>
        <w:rPr>
          <w:rFonts w:ascii="宋体" w:hAnsi="宋体" w:eastAsia="宋体" w:cs="宋体"/>
          <w:spacing w:val="9"/>
          <w:sz w:val="84"/>
          <w:szCs w:val="84"/>
        </w:rPr>
        <w:t xml:space="preserve">  </w:t>
      </w:r>
      <w:r>
        <w:rPr>
          <w:rFonts w:ascii="宋体" w:hAnsi="宋体" w:eastAsia="宋体" w:cs="宋体"/>
          <w:spacing w:val="-9"/>
          <w:sz w:val="84"/>
          <w:szCs w:val="84"/>
          <w14:textOutline w14:w="1270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</w:p>
    <w:p>
      <w:pPr>
        <w:spacing w:line="215" w:lineRule="auto"/>
        <w:rPr>
          <w:rFonts w:ascii="宋体" w:hAnsi="宋体" w:eastAsia="宋体" w:cs="宋体"/>
          <w:sz w:val="84"/>
          <w:szCs w:val="84"/>
        </w:rPr>
        <w:sectPr>
          <w:headerReference r:id="rId5" w:type="default"/>
          <w:footerReference r:id="rId6" w:type="default"/>
          <w:pgSz w:w="11907" w:h="16839"/>
          <w:pgMar w:top="400" w:right="1785" w:bottom="2984" w:left="1785" w:header="0" w:footer="2617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17" w:line="219" w:lineRule="auto"/>
        <w:ind w:left="3594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0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</w:t>
      </w:r>
      <w:r>
        <w:rPr>
          <w:rFonts w:ascii="黑体" w:hAnsi="黑体" w:eastAsia="黑体" w:cs="黑体"/>
          <w:spacing w:val="7"/>
          <w:sz w:val="36"/>
          <w:szCs w:val="36"/>
        </w:rPr>
        <w:t xml:space="preserve">   </w:t>
      </w:r>
      <w:r>
        <w:rPr>
          <w:rFonts w:ascii="黑体" w:hAnsi="黑体" w:eastAsia="黑体" w:cs="黑体"/>
          <w:spacing w:val="-30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10"/>
          </w14:textOutline>
        </w:rPr>
        <w:t>录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4" w:lineRule="auto"/>
        <w:ind w:left="5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参加人员</w:t>
      </w:r>
    </w:p>
    <w:p>
      <w:pPr>
        <w:spacing w:before="248" w:line="624" w:lineRule="exact"/>
        <w:ind w:left="5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position w:val="23"/>
          <w:sz w:val="31"/>
          <w:szCs w:val="31"/>
        </w:rPr>
        <w:t>二、</w:t>
      </w:r>
      <w:r>
        <w:rPr>
          <w:rFonts w:ascii="黑体" w:hAnsi="黑体" w:eastAsia="黑体" w:cs="黑体"/>
          <w:spacing w:val="46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position w:val="23"/>
          <w:sz w:val="31"/>
          <w:szCs w:val="31"/>
        </w:rPr>
        <w:t>项目内容及相关要求</w:t>
      </w:r>
    </w:p>
    <w:p>
      <w:pPr>
        <w:pStyle w:val="2"/>
        <w:spacing w:before="1" w:line="223" w:lineRule="auto"/>
        <w:ind w:left="657"/>
      </w:pPr>
      <w:r>
        <w:rPr>
          <w:spacing w:val="7"/>
        </w:rPr>
        <w:t>（一）项目内容</w:t>
      </w:r>
    </w:p>
    <w:p>
      <w:pPr>
        <w:pStyle w:val="2"/>
        <w:spacing w:before="248" w:line="625" w:lineRule="exact"/>
        <w:ind w:left="657"/>
      </w:pPr>
      <w:r>
        <w:rPr>
          <w:spacing w:val="6"/>
          <w:position w:val="23"/>
        </w:rPr>
        <w:t>（二）作品类型及要求</w:t>
      </w:r>
    </w:p>
    <w:p>
      <w:pPr>
        <w:pStyle w:val="2"/>
        <w:spacing w:before="1" w:line="221" w:lineRule="auto"/>
        <w:ind w:left="657"/>
      </w:pPr>
      <w:r>
        <w:rPr>
          <w:spacing w:val="6"/>
        </w:rPr>
        <w:t>（三）作品资格审定</w:t>
      </w:r>
    </w:p>
    <w:p>
      <w:pPr>
        <w:pStyle w:val="2"/>
        <w:spacing w:before="252" w:line="221" w:lineRule="auto"/>
        <w:ind w:left="657"/>
      </w:pPr>
      <w:r>
        <w:rPr>
          <w:spacing w:val="4"/>
        </w:rPr>
        <w:t>（四）作品制作</w:t>
      </w:r>
    </w:p>
    <w:p>
      <w:pPr>
        <w:spacing w:before="252" w:line="224" w:lineRule="auto"/>
        <w:ind w:left="5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3"/>
          <w:sz w:val="31"/>
          <w:szCs w:val="31"/>
        </w:rPr>
        <w:t>三、</w:t>
      </w:r>
      <w:r>
        <w:rPr>
          <w:rFonts w:ascii="黑体" w:hAnsi="黑体" w:eastAsia="黑体" w:cs="黑体"/>
          <w:spacing w:val="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3"/>
          <w:sz w:val="31"/>
          <w:szCs w:val="31"/>
        </w:rPr>
        <w:t>参加办法</w:t>
      </w:r>
    </w:p>
    <w:p>
      <w:pPr>
        <w:pStyle w:val="2"/>
        <w:spacing w:before="249" w:line="624" w:lineRule="exact"/>
        <w:ind w:left="657"/>
      </w:pPr>
      <w:r>
        <w:rPr>
          <w:spacing w:val="7"/>
          <w:position w:val="23"/>
        </w:rPr>
        <w:t>（一）参加办法及报送作品数量</w:t>
      </w:r>
    </w:p>
    <w:p>
      <w:pPr>
        <w:pStyle w:val="2"/>
        <w:spacing w:line="221" w:lineRule="auto"/>
        <w:ind w:left="657"/>
      </w:pPr>
      <w:r>
        <w:rPr>
          <w:spacing w:val="7"/>
        </w:rPr>
        <w:t>（二）作品报送</w:t>
      </w:r>
    </w:p>
    <w:p>
      <w:pPr>
        <w:spacing w:before="252" w:line="625" w:lineRule="exact"/>
        <w:ind w:left="6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position w:val="23"/>
          <w:sz w:val="31"/>
          <w:szCs w:val="31"/>
        </w:rPr>
        <w:t>四、</w:t>
      </w:r>
      <w:r>
        <w:rPr>
          <w:rFonts w:ascii="黑体" w:hAnsi="黑体" w:eastAsia="黑体" w:cs="黑体"/>
          <w:spacing w:val="32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position w:val="23"/>
          <w:sz w:val="31"/>
          <w:szCs w:val="31"/>
        </w:rPr>
        <w:t>作品推荐与交流展示</w:t>
      </w:r>
    </w:p>
    <w:p>
      <w:pPr>
        <w:spacing w:before="1" w:line="223" w:lineRule="auto"/>
        <w:ind w:left="5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五、</w:t>
      </w:r>
      <w:r>
        <w:rPr>
          <w:rFonts w:ascii="黑体" w:hAnsi="黑体" w:eastAsia="黑体" w:cs="黑体"/>
          <w:spacing w:val="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咨询与服务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6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附件：</w:t>
      </w:r>
    </w:p>
    <w:p>
      <w:pPr>
        <w:pStyle w:val="2"/>
        <w:spacing w:before="238" w:line="624" w:lineRule="exact"/>
        <w:ind w:left="690"/>
      </w:pPr>
      <w:r>
        <w:rPr>
          <w:spacing w:val="7"/>
          <w:position w:val="23"/>
        </w:rPr>
        <w:t>1.作品名单及联系人（学校管理员）信息表</w:t>
      </w:r>
    </w:p>
    <w:p>
      <w:pPr>
        <w:pStyle w:val="2"/>
        <w:spacing w:before="1" w:line="220" w:lineRule="auto"/>
        <w:ind w:left="682"/>
      </w:pPr>
      <w:r>
        <w:rPr>
          <w:spacing w:val="7"/>
        </w:rPr>
        <w:t>2.职业教育专项组织单位作品推荐参考指标</w:t>
      </w:r>
    </w:p>
    <w:p>
      <w:pPr>
        <w:spacing w:line="220" w:lineRule="auto"/>
        <w:sectPr>
          <w:footerReference r:id="rId7" w:type="default"/>
          <w:pgSz w:w="11907" w:h="16839"/>
          <w:pgMar w:top="400" w:right="1785" w:bottom="1358" w:left="1785" w:header="0" w:footer="1197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4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一、参加人员</w:t>
      </w:r>
    </w:p>
    <w:p>
      <w:pPr>
        <w:pStyle w:val="2"/>
        <w:spacing w:before="248" w:line="223" w:lineRule="auto"/>
        <w:ind w:left="664"/>
      </w:pPr>
      <w:r>
        <w:rPr>
          <w:spacing w:val="8"/>
        </w:rPr>
        <w:t>全国中、高等职业院校教师均可自愿参加。</w:t>
      </w:r>
    </w:p>
    <w:p>
      <w:pPr>
        <w:spacing w:before="250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二、项目内容及相关要求</w:t>
      </w:r>
    </w:p>
    <w:p>
      <w:pPr>
        <w:spacing w:before="247" w:line="223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（一）项目内容</w:t>
      </w:r>
    </w:p>
    <w:p>
      <w:pPr>
        <w:pStyle w:val="2"/>
        <w:spacing w:before="247" w:line="372" w:lineRule="auto"/>
        <w:ind w:left="24" w:right="86" w:firstLine="653"/>
      </w:pPr>
      <w:r>
        <w:t>2023</w:t>
      </w:r>
      <w:r>
        <w:rPr>
          <w:spacing w:val="-59"/>
        </w:rPr>
        <w:t xml:space="preserve"> </w:t>
      </w:r>
      <w:r>
        <w:t>年职业教育专项共征集四类作品：</w:t>
      </w:r>
      <w:r>
        <w:rPr>
          <w:spacing w:val="-42"/>
        </w:rPr>
        <w:t xml:space="preserve"> </w:t>
      </w:r>
      <w:r>
        <w:t>职</w:t>
      </w:r>
      <w:r>
        <w:rPr>
          <w:spacing w:val="-1"/>
        </w:rPr>
        <w:t>业教育实践性</w:t>
      </w:r>
      <w:r>
        <w:t xml:space="preserve"> </w:t>
      </w:r>
      <w:r>
        <w:rPr>
          <w:spacing w:val="9"/>
        </w:rPr>
        <w:t>教学案例、职业教育虚拟仿真教学案例、职业教育数字教材</w:t>
      </w:r>
      <w:r>
        <w:rPr>
          <w:spacing w:val="2"/>
        </w:rPr>
        <w:t xml:space="preserve"> </w:t>
      </w:r>
      <w:r>
        <w:rPr>
          <w:spacing w:val="9"/>
        </w:rPr>
        <w:t>和职业教育数字教材样章。参与教师可自主选择参与其中一</w:t>
      </w:r>
      <w:r>
        <w:t xml:space="preserve"> 类或若干类作品征集， 请注意：</w:t>
      </w:r>
      <w:r>
        <w:rPr>
          <w:spacing w:val="-76"/>
        </w:rPr>
        <w:t xml:space="preserve"> </w:t>
      </w:r>
      <w:r>
        <w:t xml:space="preserve">同一个数字教材作品只可选 </w:t>
      </w:r>
      <w:r>
        <w:rPr>
          <w:spacing w:val="-4"/>
        </w:rPr>
        <w:t>择数字教材或样章其中之一报送作品，</w:t>
      </w:r>
      <w:r>
        <w:rPr>
          <w:spacing w:val="62"/>
        </w:rPr>
        <w:t xml:space="preserve"> </w:t>
      </w:r>
      <w:r>
        <w:rPr>
          <w:spacing w:val="-4"/>
        </w:rPr>
        <w:t>即：</w:t>
      </w:r>
      <w:r>
        <w:rPr>
          <w:spacing w:val="-34"/>
        </w:rPr>
        <w:t xml:space="preserve"> </w:t>
      </w:r>
      <w:r>
        <w:rPr>
          <w:spacing w:val="-4"/>
        </w:rPr>
        <w:t>若参与数字教材</w:t>
      </w:r>
    </w:p>
    <w:p>
      <w:pPr>
        <w:pStyle w:val="2"/>
        <w:spacing w:before="1" w:line="220" w:lineRule="auto"/>
        <w:ind w:left="17"/>
      </w:pPr>
      <w:r>
        <w:rPr>
          <w:spacing w:val="7"/>
        </w:rPr>
        <w:t>征集，则不可再将该教材中样章内容参与样章征集。</w:t>
      </w:r>
    </w:p>
    <w:p>
      <w:pPr>
        <w:spacing w:before="252" w:line="221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（二） 作品类型及要求</w:t>
      </w:r>
    </w:p>
    <w:p>
      <w:pPr>
        <w:pStyle w:val="2"/>
        <w:spacing w:before="251" w:line="372" w:lineRule="auto"/>
        <w:ind w:left="20" w:right="87" w:firstLine="664"/>
      </w:pPr>
      <w:r>
        <w:rPr>
          <w:rFonts w:ascii="楷体" w:hAnsi="楷体" w:eastAsia="楷体" w:cs="楷体"/>
          <w:spacing w:val="1"/>
        </w:rPr>
        <w:t xml:space="preserve">1.职业教育实践性教学案例： </w:t>
      </w:r>
      <w:r>
        <w:rPr>
          <w:spacing w:val="1"/>
        </w:rPr>
        <w:t>是指以职业岗位能力与核</w:t>
      </w:r>
      <w:r>
        <w:rPr>
          <w:spacing w:val="14"/>
        </w:rPr>
        <w:t xml:space="preserve"> </w:t>
      </w:r>
      <w:r>
        <w:t>心素养培养为目标， 围绕单一和明确的实践性教学主题，</w:t>
      </w:r>
      <w:r>
        <w:rPr>
          <w:spacing w:val="-73"/>
        </w:rPr>
        <w:t xml:space="preserve"> </w:t>
      </w:r>
      <w:r>
        <w:t xml:space="preserve">以 </w:t>
      </w:r>
      <w:r>
        <w:rPr>
          <w:spacing w:val="9"/>
        </w:rPr>
        <w:t>相对完整和独立的工作项目、典型任务、技能操作、实验实</w:t>
      </w:r>
      <w:r>
        <w:rPr>
          <w:spacing w:val="3"/>
        </w:rPr>
        <w:t xml:space="preserve"> </w:t>
      </w:r>
      <w:r>
        <w:rPr>
          <w:spacing w:val="9"/>
        </w:rPr>
        <w:t>训等为主要内容，将信息技术应用融合于教学过程、创新教</w:t>
      </w:r>
      <w:r>
        <w:rPr>
          <w:spacing w:val="5"/>
        </w:rPr>
        <w:t xml:space="preserve"> </w:t>
      </w:r>
      <w:r>
        <w:rPr>
          <w:spacing w:val="9"/>
        </w:rPr>
        <w:t>学模式的教学活动案例。鼓励将行家里手、能工巧匠等引入</w:t>
      </w:r>
    </w:p>
    <w:p>
      <w:pPr>
        <w:pStyle w:val="2"/>
        <w:spacing w:before="1" w:line="221" w:lineRule="auto"/>
        <w:jc w:val="right"/>
      </w:pPr>
      <w:r>
        <w:rPr>
          <w:spacing w:val="-9"/>
        </w:rPr>
        <w:t>教学，</w:t>
      </w:r>
      <w:r>
        <w:rPr>
          <w:spacing w:val="-45"/>
        </w:rPr>
        <w:t xml:space="preserve"> </w:t>
      </w:r>
      <w:r>
        <w:rPr>
          <w:spacing w:val="-9"/>
        </w:rPr>
        <w:t>开展双师或多师协同合作的教学， 实现深度校企合作。</w:t>
      </w:r>
    </w:p>
    <w:p>
      <w:pPr>
        <w:pStyle w:val="2"/>
        <w:spacing w:before="253" w:line="624" w:lineRule="exact"/>
        <w:ind w:right="82"/>
        <w:jc w:val="right"/>
      </w:pPr>
      <w:r>
        <w:rPr>
          <w:spacing w:val="6"/>
          <w:position w:val="23"/>
        </w:rPr>
        <w:t>（1）要求：须提交作品信息表、</w:t>
      </w:r>
      <w:r>
        <w:rPr>
          <w:spacing w:val="87"/>
          <w:position w:val="23"/>
        </w:rPr>
        <w:t xml:space="preserve"> </w:t>
      </w:r>
      <w:r>
        <w:rPr>
          <w:spacing w:val="6"/>
          <w:position w:val="23"/>
        </w:rPr>
        <w:t>教学活动视频</w:t>
      </w:r>
      <w:r>
        <w:rPr>
          <w:spacing w:val="5"/>
          <w:position w:val="23"/>
        </w:rPr>
        <w:t>和相关</w:t>
      </w:r>
    </w:p>
    <w:p>
      <w:pPr>
        <w:pStyle w:val="2"/>
        <w:spacing w:line="221" w:lineRule="auto"/>
        <w:ind w:left="28"/>
      </w:pPr>
      <w:r>
        <w:t>材料。</w:t>
      </w:r>
    </w:p>
    <w:p>
      <w:pPr>
        <w:pStyle w:val="2"/>
        <w:spacing w:before="252" w:line="624" w:lineRule="exact"/>
        <w:ind w:right="86"/>
        <w:jc w:val="right"/>
      </w:pPr>
      <w:r>
        <w:rPr>
          <w:rFonts w:ascii="楷体" w:hAnsi="楷体" w:eastAsia="楷体" w:cs="楷体"/>
          <w:spacing w:val="3"/>
          <w:position w:val="23"/>
        </w:rPr>
        <w:t xml:space="preserve">作品信息表： </w:t>
      </w:r>
      <w:r>
        <w:rPr>
          <w:spacing w:val="3"/>
          <w:position w:val="23"/>
        </w:rPr>
        <w:t>内容包括案例基本信息、课程</w:t>
      </w:r>
      <w:r>
        <w:rPr>
          <w:spacing w:val="2"/>
          <w:position w:val="23"/>
        </w:rPr>
        <w:t>建设与实施</w:t>
      </w:r>
    </w:p>
    <w:p>
      <w:pPr>
        <w:pStyle w:val="2"/>
        <w:spacing w:before="1" w:line="223" w:lineRule="auto"/>
        <w:ind w:left="37"/>
      </w:pPr>
      <w:r>
        <w:rPr>
          <w:spacing w:val="4"/>
        </w:rPr>
        <w:t>情况、教学成果、共享与推广情况等。</w:t>
      </w:r>
    </w:p>
    <w:p>
      <w:pPr>
        <w:pStyle w:val="2"/>
        <w:spacing w:before="249" w:line="222" w:lineRule="auto"/>
        <w:ind w:left="655"/>
      </w:pPr>
      <w:r>
        <w:rPr>
          <w:rFonts w:ascii="楷体" w:hAnsi="楷体" w:eastAsia="楷体" w:cs="楷体"/>
          <w:spacing w:val="9"/>
        </w:rPr>
        <w:t>教学活动视频：</w:t>
      </w:r>
      <w:r>
        <w:rPr>
          <w:spacing w:val="9"/>
        </w:rPr>
        <w:t>反映实践教学情况及特点，使用摄录设</w:t>
      </w:r>
    </w:p>
    <w:p>
      <w:pPr>
        <w:spacing w:line="222" w:lineRule="auto"/>
        <w:sectPr>
          <w:footerReference r:id="rId8" w:type="default"/>
          <w:pgSz w:w="11907" w:h="16839"/>
          <w:pgMar w:top="400" w:right="1711" w:bottom="1358" w:left="1785" w:header="0" w:footer="1197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20" w:right="145" w:firstLine="7"/>
        <w:jc w:val="both"/>
      </w:pPr>
      <w:r>
        <w:rPr>
          <w:spacing w:val="9"/>
        </w:rPr>
        <w:t>备、录屏软件等拍摄制作的视频。可以是具有代表</w:t>
      </w:r>
      <w:r>
        <w:rPr>
          <w:spacing w:val="8"/>
        </w:rPr>
        <w:t>性、内容</w:t>
      </w:r>
      <w:r>
        <w:t xml:space="preserve"> </w:t>
      </w:r>
      <w:r>
        <w:rPr>
          <w:spacing w:val="3"/>
        </w:rPr>
        <w:t>相对完整的助教型教学活动实录节选， 反映教学设计和教学</w:t>
      </w:r>
      <w:r>
        <w:rPr>
          <w:spacing w:val="1"/>
        </w:rPr>
        <w:t xml:space="preserve"> </w:t>
      </w:r>
      <w:r>
        <w:rPr>
          <w:spacing w:val="13"/>
        </w:rPr>
        <w:t>过程，帮助教师观摩和研究教学；也可以是经剪辑形成的、</w:t>
      </w:r>
      <w:r>
        <w:t xml:space="preserve"> </w:t>
      </w:r>
      <w:r>
        <w:rPr>
          <w:spacing w:val="-1"/>
        </w:rPr>
        <w:t>内容相对独立完整的助学型专题教学视频，</w:t>
      </w:r>
      <w:r>
        <w:rPr>
          <w:spacing w:val="110"/>
        </w:rPr>
        <w:t xml:space="preserve"> </w:t>
      </w:r>
      <w:r>
        <w:rPr>
          <w:spacing w:val="-1"/>
        </w:rPr>
        <w:t>突出教学演示与</w:t>
      </w:r>
      <w:r>
        <w:t xml:space="preserve"> </w:t>
      </w:r>
      <w:r>
        <w:rPr>
          <w:spacing w:val="1"/>
        </w:rPr>
        <w:t>操作， 帮助学生开展自主学习。视频数量为</w:t>
      </w:r>
      <w:r>
        <w:rPr>
          <w:spacing w:val="-38"/>
        </w:rPr>
        <w:t xml:space="preserve"> </w:t>
      </w:r>
      <w:r>
        <w:rPr>
          <w:spacing w:val="1"/>
        </w:rPr>
        <w:t>1</w:t>
      </w:r>
      <w:r>
        <w:rPr>
          <w:spacing w:val="-60"/>
        </w:rPr>
        <w:t xml:space="preserve"> </w:t>
      </w:r>
      <w:r>
        <w:rPr>
          <w:spacing w:val="1"/>
        </w:rPr>
        <w:t>个，时长建议</w:t>
      </w:r>
    </w:p>
    <w:p>
      <w:pPr>
        <w:pStyle w:val="2"/>
        <w:spacing w:before="1" w:line="220" w:lineRule="auto"/>
        <w:ind w:left="28"/>
      </w:pPr>
      <w:r>
        <w:rPr>
          <w:spacing w:val="-4"/>
        </w:rPr>
        <w:t>在</w:t>
      </w:r>
      <w:r>
        <w:rPr>
          <w:spacing w:val="-43"/>
        </w:rPr>
        <w:t xml:space="preserve"> </w:t>
      </w:r>
      <w:r>
        <w:rPr>
          <w:spacing w:val="-4"/>
        </w:rPr>
        <w:t>15-25</w:t>
      </w:r>
      <w:r>
        <w:rPr>
          <w:spacing w:val="-60"/>
        </w:rPr>
        <w:t xml:space="preserve"> </w:t>
      </w:r>
      <w:r>
        <w:rPr>
          <w:spacing w:val="-4"/>
        </w:rPr>
        <w:t>分钟之间。</w:t>
      </w:r>
    </w:p>
    <w:p>
      <w:pPr>
        <w:pStyle w:val="2"/>
        <w:spacing w:before="254" w:line="624" w:lineRule="exact"/>
        <w:ind w:left="654"/>
      </w:pPr>
      <w:r>
        <w:rPr>
          <w:rFonts w:ascii="楷体" w:hAnsi="楷体" w:eastAsia="楷体" w:cs="楷体"/>
          <w:spacing w:val="9"/>
          <w:position w:val="23"/>
        </w:rPr>
        <w:t>相关材料：</w:t>
      </w:r>
      <w:r>
        <w:rPr>
          <w:spacing w:val="9"/>
          <w:position w:val="23"/>
        </w:rPr>
        <w:t>包括教学设计、课件、在线试题、作业、答</w:t>
      </w:r>
    </w:p>
    <w:p>
      <w:pPr>
        <w:pStyle w:val="2"/>
        <w:spacing w:line="221" w:lineRule="auto"/>
        <w:ind w:left="28"/>
      </w:pPr>
      <w:r>
        <w:rPr>
          <w:spacing w:val="4"/>
        </w:rPr>
        <w:t>疑材料等。</w:t>
      </w:r>
    </w:p>
    <w:p>
      <w:pPr>
        <w:pStyle w:val="2"/>
        <w:spacing w:before="250" w:line="372" w:lineRule="auto"/>
        <w:ind w:left="68" w:right="240" w:firstLine="589"/>
      </w:pPr>
      <w:r>
        <w:rPr>
          <w:spacing w:val="4"/>
        </w:rPr>
        <w:t>（2）报送形式：</w:t>
      </w:r>
      <w:r>
        <w:rPr>
          <w:spacing w:val="130"/>
        </w:rPr>
        <w:t xml:space="preserve"> </w:t>
      </w:r>
      <w:r>
        <w:rPr>
          <w:spacing w:val="4"/>
        </w:rPr>
        <w:t>作品信息表在线填写，教学活动视频</w:t>
      </w:r>
      <w:r>
        <w:t xml:space="preserve"> 以</w:t>
      </w:r>
      <w:r>
        <w:rPr>
          <w:spacing w:val="-57"/>
        </w:rPr>
        <w:t xml:space="preserve"> </w:t>
      </w:r>
      <w:r>
        <w:t>mp4</w:t>
      </w:r>
      <w:r>
        <w:rPr>
          <w:spacing w:val="-63"/>
        </w:rPr>
        <w:t xml:space="preserve"> </w:t>
      </w:r>
      <w:r>
        <w:t>格式上传，其他相关材料经命名后逐个上传， 总大小</w:t>
      </w:r>
    </w:p>
    <w:p>
      <w:pPr>
        <w:pStyle w:val="2"/>
        <w:spacing w:before="1" w:line="226" w:lineRule="auto"/>
        <w:ind w:left="30"/>
      </w:pPr>
      <w:r>
        <w:rPr>
          <w:spacing w:val="-2"/>
        </w:rPr>
        <w:t>不超过</w:t>
      </w:r>
      <w:r>
        <w:rPr>
          <w:spacing w:val="-38"/>
        </w:rPr>
        <w:t xml:space="preserve"> </w:t>
      </w:r>
      <w:r>
        <w:rPr>
          <w:spacing w:val="-2"/>
        </w:rPr>
        <w:t>1GB。</w:t>
      </w:r>
    </w:p>
    <w:p>
      <w:pPr>
        <w:pStyle w:val="2"/>
        <w:spacing w:before="242" w:line="372" w:lineRule="auto"/>
        <w:ind w:left="34" w:right="161" w:firstLine="643"/>
      </w:pPr>
      <w:r>
        <w:rPr>
          <w:rFonts w:ascii="楷体" w:hAnsi="楷体" w:eastAsia="楷体" w:cs="楷体"/>
          <w:spacing w:val="2"/>
        </w:rPr>
        <w:t xml:space="preserve">2.职业教育虚拟仿真教学案例： </w:t>
      </w:r>
      <w:r>
        <w:rPr>
          <w:spacing w:val="2"/>
        </w:rPr>
        <w:t>是指运用虚</w:t>
      </w:r>
      <w:r>
        <w:rPr>
          <w:spacing w:val="1"/>
        </w:rPr>
        <w:t>拟仿真系统</w:t>
      </w:r>
      <w:r>
        <w:t xml:space="preserve"> </w:t>
      </w:r>
      <w:r>
        <w:rPr>
          <w:spacing w:val="12"/>
        </w:rPr>
        <w:t>开展教学，解决实践性教学中的瓶颈难题，优化教</w:t>
      </w:r>
      <w:r>
        <w:rPr>
          <w:spacing w:val="11"/>
        </w:rPr>
        <w:t>学效果，</w:t>
      </w:r>
    </w:p>
    <w:p>
      <w:pPr>
        <w:pStyle w:val="2"/>
        <w:spacing w:before="1" w:line="224" w:lineRule="auto"/>
        <w:ind w:left="22"/>
      </w:pPr>
      <w:r>
        <w:rPr>
          <w:spacing w:val="4"/>
        </w:rPr>
        <w:t>提升教学质量的教学活动案例。</w:t>
      </w:r>
    </w:p>
    <w:p>
      <w:pPr>
        <w:pStyle w:val="2"/>
        <w:spacing w:before="247" w:line="624" w:lineRule="exact"/>
        <w:ind w:left="657"/>
      </w:pPr>
      <w:r>
        <w:rPr>
          <w:spacing w:val="6"/>
          <w:position w:val="23"/>
        </w:rPr>
        <w:t>（1）要求：须提交作品信息表、</w:t>
      </w:r>
      <w:r>
        <w:rPr>
          <w:spacing w:val="87"/>
          <w:position w:val="23"/>
        </w:rPr>
        <w:t xml:space="preserve"> </w:t>
      </w:r>
      <w:r>
        <w:rPr>
          <w:spacing w:val="6"/>
          <w:position w:val="23"/>
        </w:rPr>
        <w:t>教学活动视频</w:t>
      </w:r>
      <w:r>
        <w:rPr>
          <w:spacing w:val="5"/>
          <w:position w:val="23"/>
        </w:rPr>
        <w:t>和相关</w:t>
      </w:r>
    </w:p>
    <w:p>
      <w:pPr>
        <w:pStyle w:val="2"/>
        <w:spacing w:before="1" w:line="221" w:lineRule="auto"/>
        <w:ind w:left="28"/>
      </w:pPr>
      <w:r>
        <w:t>材料。</w:t>
      </w:r>
    </w:p>
    <w:p>
      <w:pPr>
        <w:pStyle w:val="2"/>
        <w:spacing w:before="251" w:line="372" w:lineRule="auto"/>
        <w:ind w:left="37" w:right="242" w:firstLine="619"/>
      </w:pPr>
      <w:r>
        <w:rPr>
          <w:rFonts w:ascii="楷体" w:hAnsi="楷体" w:eastAsia="楷体" w:cs="楷体"/>
          <w:spacing w:val="3"/>
        </w:rPr>
        <w:t xml:space="preserve">作品信息表： </w:t>
      </w:r>
      <w:r>
        <w:rPr>
          <w:spacing w:val="3"/>
        </w:rPr>
        <w:t>内容包括案例基本信息、课程</w:t>
      </w:r>
      <w:r>
        <w:rPr>
          <w:spacing w:val="2"/>
        </w:rPr>
        <w:t>建设与实施</w:t>
      </w:r>
      <w:r>
        <w:t xml:space="preserve"> </w:t>
      </w:r>
      <w:r>
        <w:rPr>
          <w:spacing w:val="-3"/>
        </w:rPr>
        <w:t>情况、 虚拟仿真系统基本情况、 教学成果、共享与推</w:t>
      </w:r>
      <w:r>
        <w:rPr>
          <w:spacing w:val="-4"/>
        </w:rPr>
        <w:t>广情况</w:t>
      </w:r>
    </w:p>
    <w:p>
      <w:pPr>
        <w:pStyle w:val="2"/>
        <w:spacing w:before="2" w:line="224" w:lineRule="auto"/>
        <w:ind w:left="39"/>
      </w:pPr>
      <w:r>
        <w:rPr>
          <w:spacing w:val="-20"/>
        </w:rPr>
        <w:t>等。</w:t>
      </w:r>
    </w:p>
    <w:p>
      <w:pPr>
        <w:pStyle w:val="2"/>
        <w:spacing w:before="245" w:line="372" w:lineRule="auto"/>
        <w:ind w:left="20" w:firstLine="634"/>
      </w:pPr>
      <w:r>
        <w:rPr>
          <w:rFonts w:ascii="楷体" w:hAnsi="楷体" w:eastAsia="楷体" w:cs="楷体"/>
        </w:rPr>
        <w:t xml:space="preserve">教学活动视频： </w:t>
      </w:r>
      <w:r>
        <w:t>反映基于虚拟仿真系统开展教学的情况，</w:t>
      </w:r>
      <w:r>
        <w:rPr>
          <w:spacing w:val="3"/>
        </w:rPr>
        <w:t xml:space="preserve"> </w:t>
      </w:r>
      <w:r>
        <w:rPr>
          <w:spacing w:val="10"/>
        </w:rPr>
        <w:t>使用摄录设备、录屏软件等拍摄制作的视频。视频数量</w:t>
      </w:r>
      <w:r>
        <w:rPr>
          <w:spacing w:val="9"/>
        </w:rPr>
        <w:t>为 1</w:t>
      </w:r>
    </w:p>
    <w:p>
      <w:pPr>
        <w:pStyle w:val="2"/>
        <w:spacing w:before="1" w:line="220" w:lineRule="auto"/>
        <w:ind w:left="27"/>
      </w:pPr>
      <w:r>
        <w:rPr>
          <w:spacing w:val="1"/>
        </w:rPr>
        <w:t>个，时长建议在</w:t>
      </w:r>
      <w:r>
        <w:rPr>
          <w:spacing w:val="-40"/>
        </w:rPr>
        <w:t xml:space="preserve"> </w:t>
      </w:r>
      <w:r>
        <w:rPr>
          <w:spacing w:val="1"/>
        </w:rPr>
        <w:t>15-25</w:t>
      </w:r>
      <w:r>
        <w:rPr>
          <w:spacing w:val="-60"/>
        </w:rPr>
        <w:t xml:space="preserve"> </w:t>
      </w:r>
      <w:r>
        <w:rPr>
          <w:spacing w:val="1"/>
        </w:rPr>
        <w:t>分钟之间。</w:t>
      </w:r>
    </w:p>
    <w:p>
      <w:pPr>
        <w:spacing w:line="220" w:lineRule="auto"/>
        <w:sectPr>
          <w:footerReference r:id="rId9" w:type="default"/>
          <w:pgSz w:w="11907" w:h="16839"/>
          <w:pgMar w:top="400" w:right="1555" w:bottom="1358" w:left="1785" w:header="0" w:footer="1197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54"/>
      </w:pPr>
      <w:r>
        <w:rPr>
          <w:rFonts w:ascii="楷体" w:hAnsi="楷体" w:eastAsia="楷体" w:cs="楷体"/>
          <w:spacing w:val="-6"/>
          <w:position w:val="23"/>
        </w:rPr>
        <w:t>相关材料：</w:t>
      </w:r>
      <w:r>
        <w:rPr>
          <w:spacing w:val="-6"/>
          <w:position w:val="23"/>
        </w:rPr>
        <w:t>包括教学设计、教学课件、在线试题、作业、</w:t>
      </w:r>
    </w:p>
    <w:p>
      <w:pPr>
        <w:pStyle w:val="2"/>
        <w:spacing w:line="221" w:lineRule="auto"/>
        <w:ind w:left="22"/>
      </w:pPr>
      <w:r>
        <w:t>答疑材料等。</w:t>
      </w:r>
    </w:p>
    <w:p>
      <w:pPr>
        <w:pStyle w:val="2"/>
        <w:spacing w:before="250" w:line="372" w:lineRule="auto"/>
        <w:ind w:left="68" w:right="92" w:firstLine="589"/>
      </w:pPr>
      <w:r>
        <w:rPr>
          <w:spacing w:val="4"/>
        </w:rPr>
        <w:t>（2）报送形式：</w:t>
      </w:r>
      <w:r>
        <w:rPr>
          <w:spacing w:val="130"/>
        </w:rPr>
        <w:t xml:space="preserve"> </w:t>
      </w:r>
      <w:r>
        <w:rPr>
          <w:spacing w:val="4"/>
        </w:rPr>
        <w:t>作品信息表在线填写，教学活动视频</w:t>
      </w:r>
      <w:r>
        <w:t xml:space="preserve"> 以</w:t>
      </w:r>
      <w:r>
        <w:rPr>
          <w:spacing w:val="-55"/>
        </w:rPr>
        <w:t xml:space="preserve"> </w:t>
      </w:r>
      <w:r>
        <w:t>mp4</w:t>
      </w:r>
      <w:r>
        <w:rPr>
          <w:spacing w:val="-63"/>
        </w:rPr>
        <w:t xml:space="preserve"> </w:t>
      </w:r>
      <w:r>
        <w:t>格式上传，其他相关材料经命名后逐个上传， 总大小</w:t>
      </w:r>
    </w:p>
    <w:p>
      <w:pPr>
        <w:pStyle w:val="2"/>
        <w:spacing w:before="1" w:line="226" w:lineRule="auto"/>
        <w:ind w:left="30"/>
      </w:pPr>
      <w:r>
        <w:rPr>
          <w:spacing w:val="-2"/>
        </w:rPr>
        <w:t>不超过</w:t>
      </w:r>
      <w:r>
        <w:rPr>
          <w:spacing w:val="-38"/>
        </w:rPr>
        <w:t xml:space="preserve"> </w:t>
      </w:r>
      <w:r>
        <w:rPr>
          <w:spacing w:val="-2"/>
        </w:rPr>
        <w:t>1GB。</w:t>
      </w:r>
    </w:p>
    <w:p>
      <w:pPr>
        <w:pStyle w:val="2"/>
        <w:spacing w:before="240" w:line="372" w:lineRule="auto"/>
        <w:ind w:left="19" w:right="95" w:firstLine="670"/>
      </w:pPr>
      <w:r>
        <w:rPr>
          <w:rFonts w:ascii="楷体" w:hAnsi="楷体" w:eastAsia="楷体" w:cs="楷体"/>
          <w:spacing w:val="1"/>
        </w:rPr>
        <w:t xml:space="preserve">3.职业教育数字教材： </w:t>
      </w:r>
      <w:r>
        <w:rPr>
          <w:spacing w:val="1"/>
        </w:rPr>
        <w:t>是指利用多媒体技术将教材内容</w:t>
      </w:r>
      <w:r>
        <w:rPr>
          <w:spacing w:val="8"/>
        </w:rPr>
        <w:t xml:space="preserve"> </w:t>
      </w:r>
      <w:r>
        <w:rPr>
          <w:spacing w:val="9"/>
        </w:rPr>
        <w:t>进行数字化处理，适用于各类电子终端的数字化教材。教材</w:t>
      </w:r>
      <w:r>
        <w:rPr>
          <w:spacing w:val="5"/>
        </w:rPr>
        <w:t xml:space="preserve"> </w:t>
      </w:r>
      <w:r>
        <w:rPr>
          <w:spacing w:val="6"/>
        </w:rPr>
        <w:t>基于对职业岗位要求的全面分析，</w:t>
      </w:r>
      <w:r>
        <w:rPr>
          <w:spacing w:val="-72"/>
        </w:rPr>
        <w:t xml:space="preserve"> </w:t>
      </w:r>
      <w:r>
        <w:rPr>
          <w:spacing w:val="6"/>
        </w:rPr>
        <w:t>以真实生产项目、典型工</w:t>
      </w:r>
      <w:r>
        <w:t xml:space="preserve"> </w:t>
      </w:r>
      <w:r>
        <w:rPr>
          <w:spacing w:val="3"/>
        </w:rPr>
        <w:t xml:space="preserve">作任务、案例等为载体组织教学内容， 适应结构化、模块化 </w:t>
      </w:r>
      <w:r>
        <w:rPr>
          <w:spacing w:val="9"/>
        </w:rPr>
        <w:t>教学需求，注重交互体验，适合学习者自主学习。鼓励新兴</w:t>
      </w:r>
      <w:r>
        <w:rPr>
          <w:spacing w:val="4"/>
        </w:rPr>
        <w:t xml:space="preserve"> </w:t>
      </w:r>
      <w:r>
        <w:rPr>
          <w:spacing w:val="-6"/>
        </w:rPr>
        <w:t>专业、薄弱专业、《职业教育专业目录（2021</w:t>
      </w:r>
      <w:r>
        <w:rPr>
          <w:spacing w:val="-50"/>
        </w:rPr>
        <w:t xml:space="preserve"> </w:t>
      </w:r>
      <w:r>
        <w:rPr>
          <w:spacing w:val="-6"/>
        </w:rPr>
        <w:t>年）》中新增和</w:t>
      </w:r>
    </w:p>
    <w:p>
      <w:pPr>
        <w:pStyle w:val="2"/>
        <w:spacing w:before="1" w:line="222" w:lineRule="auto"/>
        <w:ind w:left="69"/>
      </w:pPr>
      <w:r>
        <w:rPr>
          <w:spacing w:val="3"/>
        </w:rPr>
        <w:t>内涵升级明显的专业课程数字教材建设。</w:t>
      </w:r>
    </w:p>
    <w:p>
      <w:pPr>
        <w:pStyle w:val="2"/>
        <w:spacing w:before="251" w:line="221" w:lineRule="auto"/>
        <w:ind w:left="657"/>
      </w:pPr>
      <w:r>
        <w:rPr>
          <w:spacing w:val="-8"/>
        </w:rPr>
        <w:t>（1）要求：</w:t>
      </w:r>
      <w:r>
        <w:rPr>
          <w:spacing w:val="55"/>
        </w:rPr>
        <w:t xml:space="preserve"> </w:t>
      </w:r>
      <w:r>
        <w:rPr>
          <w:spacing w:val="-8"/>
        </w:rPr>
        <w:t>须提交作品信息表、数字教材和配套资源。</w:t>
      </w:r>
    </w:p>
    <w:p>
      <w:pPr>
        <w:pStyle w:val="2"/>
        <w:spacing w:before="253" w:line="624" w:lineRule="exact"/>
        <w:ind w:left="656"/>
      </w:pPr>
      <w:r>
        <w:rPr>
          <w:rFonts w:ascii="楷体" w:hAnsi="楷体" w:eastAsia="楷体" w:cs="楷体"/>
          <w:spacing w:val="5"/>
          <w:position w:val="23"/>
        </w:rPr>
        <w:t>作品信息表：</w:t>
      </w:r>
      <w:r>
        <w:rPr>
          <w:rFonts w:ascii="楷体" w:hAnsi="楷体" w:eastAsia="楷体" w:cs="楷体"/>
          <w:spacing w:val="-50"/>
          <w:position w:val="23"/>
        </w:rPr>
        <w:t xml:space="preserve"> </w:t>
      </w:r>
      <w:r>
        <w:rPr>
          <w:spacing w:val="5"/>
          <w:position w:val="23"/>
        </w:rPr>
        <w:t>内容包括教材基本信息、教材建设与应用</w:t>
      </w:r>
    </w:p>
    <w:p>
      <w:pPr>
        <w:pStyle w:val="2"/>
        <w:spacing w:line="223" w:lineRule="auto"/>
        <w:ind w:left="37"/>
      </w:pPr>
      <w:r>
        <w:rPr>
          <w:spacing w:val="5"/>
        </w:rPr>
        <w:t>情况、应用效果、共享与推广情况等。</w:t>
      </w:r>
    </w:p>
    <w:p>
      <w:pPr>
        <w:pStyle w:val="2"/>
        <w:spacing w:before="248" w:line="372" w:lineRule="auto"/>
        <w:ind w:left="48" w:firstLine="611"/>
      </w:pPr>
      <w:r>
        <w:rPr>
          <w:rFonts w:ascii="楷体" w:hAnsi="楷体" w:eastAsia="楷体" w:cs="楷体"/>
          <w:spacing w:val="1"/>
        </w:rPr>
        <w:t>数字教材：</w:t>
      </w:r>
      <w:r>
        <w:rPr>
          <w:rFonts w:ascii="楷体" w:hAnsi="楷体" w:eastAsia="楷体" w:cs="楷体"/>
          <w:spacing w:val="138"/>
        </w:rPr>
        <w:t xml:space="preserve"> </w:t>
      </w:r>
      <w:r>
        <w:rPr>
          <w:spacing w:val="1"/>
        </w:rPr>
        <w:t>具备可灵活更新教材内容、配套资源适度、</w:t>
      </w:r>
      <w:r>
        <w:t xml:space="preserve"> </w:t>
      </w:r>
      <w:r>
        <w:rPr>
          <w:spacing w:val="-4"/>
        </w:rPr>
        <w:t>丰富， 呈现形式多样， 交互功能适当等特点。已正式出版的</w:t>
      </w:r>
    </w:p>
    <w:p>
      <w:pPr>
        <w:pStyle w:val="2"/>
        <w:spacing w:before="2" w:line="222" w:lineRule="auto"/>
        <w:ind w:left="24"/>
      </w:pPr>
      <w:r>
        <w:rPr>
          <w:spacing w:val="8"/>
        </w:rPr>
        <w:t>教材和未出版的校本或自编教材资源均可。</w:t>
      </w:r>
    </w:p>
    <w:p>
      <w:pPr>
        <w:pStyle w:val="2"/>
        <w:spacing w:before="250" w:line="624" w:lineRule="exact"/>
        <w:ind w:left="679"/>
      </w:pPr>
      <w:r>
        <w:rPr>
          <w:rFonts w:ascii="楷体" w:hAnsi="楷体" w:eastAsia="楷体" w:cs="楷体"/>
          <w:spacing w:val="-1"/>
          <w:position w:val="23"/>
        </w:rPr>
        <w:t>配套资源：</w:t>
      </w:r>
      <w:r>
        <w:rPr>
          <w:spacing w:val="-1"/>
          <w:position w:val="23"/>
        </w:rPr>
        <w:t>包括教学视频、动画、AR/VR、案例、课件、</w:t>
      </w:r>
    </w:p>
    <w:p>
      <w:pPr>
        <w:pStyle w:val="2"/>
        <w:spacing w:line="224" w:lineRule="auto"/>
        <w:ind w:left="35"/>
      </w:pPr>
      <w:r>
        <w:rPr>
          <w:spacing w:val="5"/>
        </w:rPr>
        <w:t>交互式测试题等。</w:t>
      </w:r>
    </w:p>
    <w:p>
      <w:pPr>
        <w:pStyle w:val="2"/>
        <w:spacing w:before="247" w:line="624" w:lineRule="exact"/>
        <w:ind w:right="92"/>
        <w:jc w:val="right"/>
      </w:pPr>
      <w:r>
        <w:rPr>
          <w:spacing w:val="4"/>
          <w:position w:val="23"/>
        </w:rPr>
        <w:t>（2）报送形式：</w:t>
      </w:r>
      <w:r>
        <w:rPr>
          <w:spacing w:val="130"/>
          <w:position w:val="23"/>
        </w:rPr>
        <w:t xml:space="preserve"> </w:t>
      </w:r>
      <w:r>
        <w:rPr>
          <w:spacing w:val="4"/>
          <w:position w:val="23"/>
        </w:rPr>
        <w:t>作品信息表在线填写，数字教材可通</w:t>
      </w:r>
    </w:p>
    <w:p>
      <w:pPr>
        <w:pStyle w:val="2"/>
        <w:spacing w:before="1" w:line="221" w:lineRule="auto"/>
        <w:ind w:left="32"/>
      </w:pPr>
      <w:r>
        <w:rPr>
          <w:spacing w:val="-3"/>
        </w:rPr>
        <w:t>过项目平台提供的创作工具生成，也可通过</w:t>
      </w:r>
      <w:r>
        <w:rPr>
          <w:spacing w:val="-55"/>
        </w:rPr>
        <w:t xml:space="preserve"> </w:t>
      </w:r>
      <w:r>
        <w:rPr>
          <w:spacing w:val="-3"/>
        </w:rPr>
        <w:t>PDF、应用程序、</w:t>
      </w:r>
    </w:p>
    <w:p>
      <w:pPr>
        <w:spacing w:line="221" w:lineRule="auto"/>
        <w:sectPr>
          <w:footerReference r:id="rId10" w:type="default"/>
          <w:pgSz w:w="11907" w:h="16839"/>
          <w:pgMar w:top="400" w:right="1702" w:bottom="1355" w:left="1785" w:header="0" w:footer="1197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39"/>
      </w:pPr>
      <w:r>
        <w:rPr>
          <w:spacing w:val="15"/>
          <w:position w:val="23"/>
        </w:rPr>
        <w:t>外部平台链接等方式提交，配套资源经命名后逐个上传,总</w:t>
      </w:r>
    </w:p>
    <w:p>
      <w:pPr>
        <w:pStyle w:val="2"/>
        <w:spacing w:before="1" w:line="224" w:lineRule="auto"/>
        <w:ind w:left="38"/>
      </w:pPr>
      <w:r>
        <w:t>大小不超过</w:t>
      </w:r>
      <w:r>
        <w:rPr>
          <w:spacing w:val="-39"/>
        </w:rPr>
        <w:t xml:space="preserve"> </w:t>
      </w:r>
      <w:r>
        <w:t>1GB。</w:t>
      </w:r>
    </w:p>
    <w:p>
      <w:pPr>
        <w:pStyle w:val="2"/>
        <w:spacing w:before="244" w:line="372" w:lineRule="auto"/>
        <w:ind w:left="28" w:right="2" w:firstLine="648"/>
      </w:pPr>
      <w:r>
        <w:rPr>
          <w:rFonts w:ascii="楷体" w:hAnsi="楷体" w:eastAsia="楷体" w:cs="楷体"/>
          <w:spacing w:val="-3"/>
        </w:rPr>
        <w:t>4.职业教育数字教材样章：</w:t>
      </w:r>
      <w:r>
        <w:rPr>
          <w:rFonts w:ascii="楷体" w:hAnsi="楷体" w:eastAsia="楷体" w:cs="楷体"/>
          <w:spacing w:val="123"/>
        </w:rPr>
        <w:t xml:space="preserve"> </w:t>
      </w:r>
      <w:r>
        <w:rPr>
          <w:spacing w:val="-3"/>
        </w:rPr>
        <w:t>数字教材中的一个样章及配</w:t>
      </w:r>
      <w:r>
        <w:t xml:space="preserve"> </w:t>
      </w:r>
      <w:r>
        <w:rPr>
          <w:spacing w:val="3"/>
        </w:rPr>
        <w:t>套教学资源。样章要体现教材内容设计理念， 以真实</w:t>
      </w:r>
      <w:r>
        <w:rPr>
          <w:spacing w:val="2"/>
        </w:rPr>
        <w:t>生产项</w:t>
      </w:r>
      <w:r>
        <w:t xml:space="preserve"> </w:t>
      </w:r>
      <w:r>
        <w:rPr>
          <w:spacing w:val="12"/>
        </w:rPr>
        <w:t>目、典型工作任务、案例等为载体组织内容，适应结构化、</w:t>
      </w:r>
    </w:p>
    <w:p>
      <w:pPr>
        <w:pStyle w:val="2"/>
        <w:spacing w:line="223" w:lineRule="auto"/>
        <w:ind w:left="20"/>
      </w:pPr>
      <w:r>
        <w:rPr>
          <w:spacing w:val="7"/>
        </w:rPr>
        <w:t>模块化教学需求，注重交互体验，满足学习者自</w:t>
      </w:r>
      <w:r>
        <w:rPr>
          <w:spacing w:val="6"/>
        </w:rPr>
        <w:t>主学习。</w:t>
      </w:r>
    </w:p>
    <w:p>
      <w:pPr>
        <w:pStyle w:val="2"/>
        <w:spacing w:before="249" w:line="624" w:lineRule="exact"/>
        <w:ind w:left="657"/>
      </w:pPr>
      <w:r>
        <w:rPr>
          <w:spacing w:val="15"/>
          <w:position w:val="23"/>
        </w:rPr>
        <w:t>（1）要求：须提交作品信息表、教材目录、样章、配</w:t>
      </w:r>
    </w:p>
    <w:p>
      <w:pPr>
        <w:pStyle w:val="2"/>
        <w:spacing w:before="2" w:line="224" w:lineRule="auto"/>
        <w:ind w:left="28"/>
      </w:pPr>
      <w:r>
        <w:rPr>
          <w:spacing w:val="-10"/>
        </w:rPr>
        <w:t>套资源。</w:t>
      </w:r>
    </w:p>
    <w:p>
      <w:pPr>
        <w:pStyle w:val="2"/>
        <w:spacing w:before="246" w:line="624" w:lineRule="exact"/>
        <w:jc w:val="right"/>
      </w:pPr>
      <w:r>
        <w:rPr>
          <w:rFonts w:ascii="楷体" w:hAnsi="楷体" w:eastAsia="楷体" w:cs="楷体"/>
          <w:position w:val="23"/>
        </w:rPr>
        <w:t>作品信息表：</w:t>
      </w:r>
      <w:r>
        <w:rPr>
          <w:position w:val="23"/>
        </w:rPr>
        <w:t>内容包括样章基本信息、建设与应用情况、</w:t>
      </w:r>
    </w:p>
    <w:p>
      <w:pPr>
        <w:pStyle w:val="2"/>
        <w:spacing w:before="1" w:line="223" w:lineRule="auto"/>
        <w:ind w:left="28"/>
      </w:pPr>
      <w:r>
        <w:rPr>
          <w:spacing w:val="2"/>
        </w:rPr>
        <w:t>共享与推广情况等。</w:t>
      </w:r>
    </w:p>
    <w:p>
      <w:pPr>
        <w:pStyle w:val="2"/>
        <w:spacing w:before="249" w:line="624" w:lineRule="exact"/>
        <w:ind w:left="655"/>
      </w:pPr>
      <w:r>
        <w:rPr>
          <w:rFonts w:ascii="楷体" w:hAnsi="楷体" w:eastAsia="楷体" w:cs="楷体"/>
          <w:spacing w:val="9"/>
          <w:position w:val="23"/>
        </w:rPr>
        <w:t>教材目录：</w:t>
      </w:r>
      <w:r>
        <w:rPr>
          <w:spacing w:val="9"/>
          <w:position w:val="23"/>
        </w:rPr>
        <w:t>须提交整本教材的完整目录，体现教材设计</w:t>
      </w:r>
    </w:p>
    <w:p>
      <w:pPr>
        <w:pStyle w:val="2"/>
        <w:spacing w:line="222" w:lineRule="auto"/>
        <w:ind w:left="45"/>
      </w:pPr>
      <w:r>
        <w:rPr>
          <w:spacing w:val="4"/>
        </w:rPr>
        <w:t>思路、框架和模块化、结构化设计理念。</w:t>
      </w:r>
    </w:p>
    <w:p>
      <w:pPr>
        <w:pStyle w:val="2"/>
        <w:spacing w:before="249" w:line="372" w:lineRule="auto"/>
        <w:ind w:left="28" w:right="96" w:firstLine="628"/>
      </w:pPr>
      <w:r>
        <w:rPr>
          <w:rFonts w:ascii="楷体" w:hAnsi="楷体" w:eastAsia="楷体" w:cs="楷体"/>
        </w:rPr>
        <w:t>样章：</w:t>
      </w:r>
      <w:r>
        <w:rPr>
          <w:rFonts w:ascii="楷体" w:hAnsi="楷体" w:eastAsia="楷体" w:cs="楷体"/>
          <w:spacing w:val="70"/>
        </w:rPr>
        <w:t xml:space="preserve"> </w:t>
      </w:r>
      <w:r>
        <w:t>以真实生产项目、典型工作任务、案例等</w:t>
      </w:r>
      <w:r>
        <w:rPr>
          <w:spacing w:val="-1"/>
        </w:rPr>
        <w:t>为载体</w:t>
      </w:r>
      <w:r>
        <w:t xml:space="preserve"> </w:t>
      </w:r>
      <w:r>
        <w:rPr>
          <w:spacing w:val="3"/>
        </w:rPr>
        <w:t>选取和组织样章内容， 具备适当的交互功能。从已</w:t>
      </w:r>
      <w:r>
        <w:rPr>
          <w:spacing w:val="2"/>
        </w:rPr>
        <w:t>正式出版</w:t>
      </w:r>
      <w:r>
        <w:t xml:space="preserve"> </w:t>
      </w:r>
      <w:r>
        <w:rPr>
          <w:spacing w:val="21"/>
        </w:rPr>
        <w:t>的数字教材或未出版的校本或自编数字教材资源中选取样</w:t>
      </w:r>
    </w:p>
    <w:p>
      <w:pPr>
        <w:pStyle w:val="2"/>
        <w:spacing w:before="1" w:line="223" w:lineRule="auto"/>
        <w:ind w:left="34"/>
      </w:pPr>
      <w:r>
        <w:rPr>
          <w:spacing w:val="4"/>
        </w:rPr>
        <w:t>章提交均可。</w:t>
      </w:r>
    </w:p>
    <w:p>
      <w:pPr>
        <w:pStyle w:val="2"/>
        <w:spacing w:before="249" w:line="625" w:lineRule="exact"/>
        <w:ind w:left="679"/>
      </w:pPr>
      <w:r>
        <w:rPr>
          <w:rFonts w:ascii="楷体" w:hAnsi="楷体" w:eastAsia="楷体" w:cs="楷体"/>
          <w:spacing w:val="2"/>
          <w:position w:val="23"/>
        </w:rPr>
        <w:t>配套资源：</w:t>
      </w:r>
      <w:r>
        <w:rPr>
          <w:spacing w:val="2"/>
          <w:position w:val="23"/>
        </w:rPr>
        <w:t>包括丰富、适度的配套教学资源，</w:t>
      </w:r>
      <w:r>
        <w:rPr>
          <w:spacing w:val="1"/>
          <w:position w:val="23"/>
        </w:rPr>
        <w:t xml:space="preserve"> 如教学视</w:t>
      </w:r>
    </w:p>
    <w:p>
      <w:pPr>
        <w:pStyle w:val="2"/>
        <w:spacing w:before="1" w:line="222" w:lineRule="auto"/>
        <w:ind w:left="42"/>
      </w:pPr>
      <w:r>
        <w:rPr>
          <w:spacing w:val="8"/>
        </w:rPr>
        <w:t>频、动画、</w:t>
      </w:r>
      <w:r>
        <w:t>AR</w:t>
      </w:r>
      <w:r>
        <w:rPr>
          <w:spacing w:val="8"/>
        </w:rPr>
        <w:t>/</w:t>
      </w:r>
      <w:r>
        <w:t>VR</w:t>
      </w:r>
      <w:r>
        <w:rPr>
          <w:spacing w:val="8"/>
        </w:rPr>
        <w:t>、案例、课件、交互式测试题等。</w:t>
      </w:r>
    </w:p>
    <w:p>
      <w:pPr>
        <w:pStyle w:val="2"/>
        <w:spacing w:before="248" w:line="372" w:lineRule="auto"/>
        <w:ind w:left="23" w:right="91" w:firstLine="634"/>
      </w:pPr>
      <w:r>
        <w:rPr>
          <w:spacing w:val="-9"/>
        </w:rPr>
        <w:t>（2）报送形式： 作品信息表在线填写，</w:t>
      </w:r>
      <w:r>
        <w:rPr>
          <w:spacing w:val="-60"/>
        </w:rPr>
        <w:t xml:space="preserve"> </w:t>
      </w:r>
      <w:r>
        <w:rPr>
          <w:spacing w:val="-9"/>
        </w:rPr>
        <w:t>教</w:t>
      </w:r>
      <w:r>
        <w:rPr>
          <w:spacing w:val="-10"/>
        </w:rPr>
        <w:t>材目录以</w:t>
      </w:r>
      <w:r>
        <w:rPr>
          <w:spacing w:val="-73"/>
        </w:rPr>
        <w:t xml:space="preserve"> </w:t>
      </w:r>
      <w:r>
        <w:rPr>
          <w:spacing w:val="-10"/>
        </w:rPr>
        <w:t>Word</w:t>
      </w:r>
      <w:r>
        <w:t xml:space="preserve"> </w:t>
      </w:r>
      <w:r>
        <w:rPr>
          <w:spacing w:val="3"/>
        </w:rPr>
        <w:t>格式上传，样章可通过项目平台提供的创作工具生成， 也可</w:t>
      </w:r>
      <w:r>
        <w:t xml:space="preserve"> </w:t>
      </w:r>
      <w:r>
        <w:rPr>
          <w:spacing w:val="9"/>
        </w:rPr>
        <w:t xml:space="preserve">通过 </w:t>
      </w:r>
      <w:r>
        <w:t>PDF</w:t>
      </w:r>
      <w:r>
        <w:rPr>
          <w:spacing w:val="9"/>
        </w:rPr>
        <w:t>、应用程序、外部平台链接等方式提交，配套教学</w:t>
      </w:r>
    </w:p>
    <w:p>
      <w:pPr>
        <w:pStyle w:val="2"/>
        <w:spacing w:line="222" w:lineRule="auto"/>
        <w:ind w:left="38"/>
      </w:pPr>
      <w:r>
        <w:rPr>
          <w:spacing w:val="6"/>
        </w:rPr>
        <w:t>资源经命名后逐个上传,总大小不超过</w:t>
      </w:r>
      <w:r>
        <w:rPr>
          <w:spacing w:val="-38"/>
        </w:rPr>
        <w:t xml:space="preserve"> </w:t>
      </w:r>
      <w:r>
        <w:rPr>
          <w:spacing w:val="6"/>
        </w:rPr>
        <w:t>1</w:t>
      </w:r>
      <w:r>
        <w:t>GB</w:t>
      </w:r>
      <w:r>
        <w:rPr>
          <w:spacing w:val="6"/>
        </w:rPr>
        <w:t>。</w:t>
      </w:r>
    </w:p>
    <w:p>
      <w:pPr>
        <w:spacing w:line="222" w:lineRule="auto"/>
        <w:sectPr>
          <w:footerReference r:id="rId11" w:type="default"/>
          <w:pgSz w:w="11907" w:h="16839"/>
          <w:pgMar w:top="400" w:right="1702" w:bottom="1358" w:left="1785" w:header="0" w:footer="1197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1" w:lineRule="auto"/>
        <w:ind w:left="5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（三）作品资格审定</w:t>
      </w:r>
    </w:p>
    <w:p>
      <w:pPr>
        <w:pStyle w:val="2"/>
        <w:spacing w:before="253" w:line="624" w:lineRule="exact"/>
        <w:ind w:left="685"/>
      </w:pPr>
      <w:r>
        <w:rPr>
          <w:spacing w:val="7"/>
          <w:position w:val="23"/>
        </w:rPr>
        <w:t>1.有政治原则性错误、概念性错误及存在弄虚作假行为</w:t>
      </w:r>
    </w:p>
    <w:p>
      <w:pPr>
        <w:pStyle w:val="2"/>
        <w:spacing w:line="221" w:lineRule="auto"/>
        <w:ind w:left="52"/>
      </w:pPr>
      <w:r>
        <w:rPr>
          <w:spacing w:val="-18"/>
        </w:rPr>
        <w:t>的作品，</w:t>
      </w:r>
      <w:r>
        <w:rPr>
          <w:spacing w:val="45"/>
        </w:rPr>
        <w:t xml:space="preserve"> </w:t>
      </w:r>
      <w:r>
        <w:rPr>
          <w:spacing w:val="-18"/>
        </w:rPr>
        <w:t>取消参加资格。</w:t>
      </w:r>
    </w:p>
    <w:p>
      <w:pPr>
        <w:pStyle w:val="2"/>
        <w:spacing w:before="250" w:line="372" w:lineRule="auto"/>
        <w:ind w:left="42" w:right="98" w:firstLine="635"/>
      </w:pPr>
      <w:r>
        <w:rPr>
          <w:spacing w:val="8"/>
        </w:rPr>
        <w:t>2.作者应对作品的原创性、真实性负责，非原创的部分</w:t>
      </w:r>
      <w:r>
        <w:rPr>
          <w:spacing w:val="3"/>
        </w:rPr>
        <w:t xml:space="preserve"> </w:t>
      </w:r>
      <w:r>
        <w:rPr>
          <w:spacing w:val="8"/>
        </w:rPr>
        <w:t>需注明出处。如引起知识产权异议和纠纷，其责任由作品作</w:t>
      </w:r>
    </w:p>
    <w:p>
      <w:pPr>
        <w:pStyle w:val="2"/>
        <w:spacing w:line="224" w:lineRule="auto"/>
        <w:ind w:left="27"/>
      </w:pPr>
      <w:r>
        <w:rPr>
          <w:spacing w:val="-9"/>
        </w:rPr>
        <w:t>者承担。</w:t>
      </w:r>
    </w:p>
    <w:p>
      <w:pPr>
        <w:spacing w:before="248" w:line="221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（四）作品制作</w:t>
      </w:r>
    </w:p>
    <w:p>
      <w:pPr>
        <w:pStyle w:val="2"/>
        <w:spacing w:before="252" w:line="372" w:lineRule="auto"/>
        <w:ind w:left="32" w:right="99" w:firstLine="653"/>
      </w:pPr>
      <w:r>
        <w:rPr>
          <w:spacing w:val="21"/>
        </w:rPr>
        <w:t>1.职业教育实践性教学案例和职业教育虚拟</w:t>
      </w:r>
      <w:r>
        <w:rPr>
          <w:spacing w:val="20"/>
        </w:rPr>
        <w:t>仿真教学</w:t>
      </w:r>
      <w:r>
        <w:t xml:space="preserve"> 案例每件作品作者人数不超过</w:t>
      </w:r>
      <w:r>
        <w:rPr>
          <w:spacing w:val="-26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人， 数字教材和样章每件作</w:t>
      </w:r>
    </w:p>
    <w:p>
      <w:pPr>
        <w:pStyle w:val="2"/>
        <w:spacing w:line="221" w:lineRule="auto"/>
        <w:ind w:left="64"/>
      </w:pPr>
      <w:r>
        <w:rPr>
          <w:spacing w:val="-3"/>
        </w:rPr>
        <w:t>品作者人数不超过</w:t>
      </w:r>
      <w:r>
        <w:rPr>
          <w:spacing w:val="-46"/>
        </w:rPr>
        <w:t xml:space="preserve"> </w:t>
      </w:r>
      <w:r>
        <w:rPr>
          <w:spacing w:val="-3"/>
        </w:rPr>
        <w:t>5</w:t>
      </w:r>
      <w:r>
        <w:rPr>
          <w:spacing w:val="-60"/>
        </w:rPr>
        <w:t xml:space="preserve"> </w:t>
      </w:r>
      <w:r>
        <w:rPr>
          <w:spacing w:val="-3"/>
        </w:rPr>
        <w:t>人。</w:t>
      </w:r>
    </w:p>
    <w:p>
      <w:pPr>
        <w:pStyle w:val="2"/>
        <w:spacing w:before="253" w:line="624" w:lineRule="exact"/>
        <w:jc w:val="right"/>
      </w:pPr>
      <w:r>
        <w:rPr>
          <w:spacing w:val="12"/>
          <w:position w:val="23"/>
        </w:rPr>
        <w:t>2.参与项目的院校和教师对报送信息和作品的准确性、</w:t>
      </w:r>
    </w:p>
    <w:p>
      <w:pPr>
        <w:pStyle w:val="2"/>
        <w:spacing w:line="221" w:lineRule="auto"/>
        <w:ind w:left="42"/>
      </w:pPr>
      <w:r>
        <w:rPr>
          <w:spacing w:val="-3"/>
        </w:rPr>
        <w:t>完整性负责。</w:t>
      </w:r>
    </w:p>
    <w:p>
      <w:pPr>
        <w:spacing w:before="252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三、参加办法</w:t>
      </w:r>
    </w:p>
    <w:p>
      <w:pPr>
        <w:spacing w:before="248" w:line="221" w:lineRule="auto"/>
        <w:ind w:left="5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（一）参加办法及报送作品数量</w:t>
      </w:r>
    </w:p>
    <w:p>
      <w:pPr>
        <w:pStyle w:val="2"/>
        <w:spacing w:before="252" w:line="372" w:lineRule="auto"/>
        <w:ind w:left="39" w:right="10" w:firstLine="621"/>
      </w:pPr>
      <w:r>
        <w:rPr>
          <w:spacing w:val="-3"/>
        </w:rPr>
        <w:t>根据个人自愿参加的原则，</w:t>
      </w:r>
      <w:r>
        <w:rPr>
          <w:spacing w:val="134"/>
        </w:rPr>
        <w:t xml:space="preserve"> </w:t>
      </w:r>
      <w:r>
        <w:rPr>
          <w:spacing w:val="-3"/>
        </w:rPr>
        <w:t>由学校组织部门在项目平台</w:t>
      </w:r>
      <w:r>
        <w:t xml:space="preserve"> </w:t>
      </w:r>
      <w:r>
        <w:rPr>
          <w:spacing w:val="8"/>
        </w:rPr>
        <w:t>统一申报，</w:t>
      </w:r>
      <w:r>
        <w:rPr>
          <w:spacing w:val="-54"/>
        </w:rPr>
        <w:t xml:space="preserve"> </w:t>
      </w:r>
      <w:r>
        <w:rPr>
          <w:spacing w:val="8"/>
        </w:rPr>
        <w:t>申报成功后学校管理员或教师在平台报送作品。</w:t>
      </w:r>
    </w:p>
    <w:p>
      <w:pPr>
        <w:pStyle w:val="2"/>
        <w:spacing w:before="1" w:line="221" w:lineRule="auto"/>
        <w:ind w:left="24"/>
      </w:pPr>
      <w:r>
        <w:rPr>
          <w:spacing w:val="4"/>
        </w:rPr>
        <w:t>每个学校报送的作品数量不限。</w:t>
      </w:r>
    </w:p>
    <w:p>
      <w:pPr>
        <w:spacing w:before="252" w:line="221" w:lineRule="auto"/>
        <w:ind w:left="5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（二）作品报送</w:t>
      </w:r>
    </w:p>
    <w:p>
      <w:pPr>
        <w:pStyle w:val="2"/>
        <w:spacing w:before="253" w:line="224" w:lineRule="auto"/>
        <w:ind w:left="685"/>
      </w:pPr>
      <w:r>
        <w:rPr>
          <w:spacing w:val="-15"/>
        </w:rPr>
        <w:t>1.报送时间：</w:t>
      </w:r>
      <w:r>
        <w:rPr>
          <w:spacing w:val="119"/>
        </w:rPr>
        <w:t xml:space="preserve"> </w:t>
      </w:r>
      <w:r>
        <w:rPr>
          <w:spacing w:val="-15"/>
        </w:rPr>
        <w:t>2023</w:t>
      </w:r>
      <w:r>
        <w:rPr>
          <w:spacing w:val="-58"/>
        </w:rPr>
        <w:t xml:space="preserve"> </w:t>
      </w:r>
      <w:r>
        <w:rPr>
          <w:spacing w:val="-15"/>
        </w:rPr>
        <w:t>年</w:t>
      </w:r>
      <w:r>
        <w:rPr>
          <w:spacing w:val="-48"/>
        </w:rPr>
        <w:t xml:space="preserve"> </w:t>
      </w:r>
      <w:r>
        <w:rPr>
          <w:spacing w:val="-15"/>
        </w:rPr>
        <w:t>7</w:t>
      </w:r>
      <w:r>
        <w:rPr>
          <w:spacing w:val="-46"/>
        </w:rPr>
        <w:t xml:space="preserve"> </w:t>
      </w:r>
      <w:r>
        <w:rPr>
          <w:spacing w:val="-15"/>
        </w:rPr>
        <w:t>月</w:t>
      </w:r>
      <w:r>
        <w:rPr>
          <w:spacing w:val="-43"/>
        </w:rPr>
        <w:t xml:space="preserve"> </w:t>
      </w:r>
      <w:r>
        <w:rPr>
          <w:spacing w:val="-15"/>
        </w:rPr>
        <w:t>15 日-10</w:t>
      </w:r>
      <w:r>
        <w:rPr>
          <w:spacing w:val="-46"/>
        </w:rPr>
        <w:t xml:space="preserve"> </w:t>
      </w:r>
      <w:r>
        <w:rPr>
          <w:spacing w:val="-15"/>
        </w:rPr>
        <w:t>月</w:t>
      </w:r>
      <w:r>
        <w:rPr>
          <w:spacing w:val="-44"/>
        </w:rPr>
        <w:t xml:space="preserve"> </w:t>
      </w:r>
      <w:r>
        <w:rPr>
          <w:spacing w:val="-15"/>
        </w:rPr>
        <w:t>15 日</w:t>
      </w:r>
    </w:p>
    <w:p>
      <w:pPr>
        <w:pStyle w:val="2"/>
        <w:spacing w:before="249" w:line="624" w:lineRule="exact"/>
        <w:jc w:val="right"/>
      </w:pPr>
      <w:r>
        <w:rPr>
          <w:spacing w:val="-12"/>
          <w:position w:val="23"/>
        </w:rPr>
        <w:t>2.报送方式： 在项目平台在线报送作品，</w:t>
      </w:r>
      <w:r>
        <w:rPr>
          <w:spacing w:val="-24"/>
          <w:position w:val="23"/>
        </w:rPr>
        <w:t xml:space="preserve"> </w:t>
      </w:r>
      <w:r>
        <w:rPr>
          <w:spacing w:val="-12"/>
          <w:position w:val="23"/>
        </w:rPr>
        <w:t>项目平台地址：</w:t>
      </w:r>
    </w:p>
    <w:p>
      <w:pPr>
        <w:pStyle w:val="2"/>
        <w:spacing w:line="216" w:lineRule="auto"/>
        <w:ind w:left="14"/>
      </w:pPr>
      <w:r>
        <w:fldChar w:fldCharType="begin"/>
      </w:r>
      <w:r>
        <w:instrText xml:space="preserve"> HYPERLINK "http://www.yklmeta.com/" </w:instrText>
      </w:r>
      <w:r>
        <w:fldChar w:fldCharType="separate"/>
      </w:r>
      <w:r>
        <w:rPr>
          <w:color w:val="0000FF"/>
          <w:u w:val="single" w:color="auto"/>
        </w:rPr>
        <w:t>www</w:t>
      </w:r>
      <w:r>
        <w:rPr>
          <w:color w:val="0000FF"/>
          <w:spacing w:val="23"/>
          <w:u w:val="single" w:color="auto"/>
        </w:rPr>
        <w:t>.</w:t>
      </w:r>
      <w:r>
        <w:rPr>
          <w:color w:val="0000FF"/>
          <w:u w:val="single" w:color="auto"/>
        </w:rPr>
        <w:t>yklmeta</w:t>
      </w:r>
      <w:r>
        <w:rPr>
          <w:color w:val="0000FF"/>
          <w:spacing w:val="23"/>
          <w:u w:val="single" w:color="auto"/>
        </w:rPr>
        <w:t>.</w:t>
      </w:r>
      <w:r>
        <w:rPr>
          <w:color w:val="0000FF"/>
          <w:u w:val="single" w:color="auto"/>
        </w:rPr>
        <w:t>com</w:t>
      </w:r>
      <w:r>
        <w:rPr>
          <w:color w:val="0000FF"/>
          <w:u w:val="single" w:color="auto"/>
        </w:rPr>
        <w:fldChar w:fldCharType="end"/>
      </w:r>
      <w:r>
        <w:rPr>
          <w:spacing w:val="23"/>
        </w:rPr>
        <w:t>。</w:t>
      </w:r>
    </w:p>
    <w:p>
      <w:pPr>
        <w:pStyle w:val="2"/>
        <w:spacing w:before="260" w:line="224" w:lineRule="auto"/>
        <w:ind w:left="690"/>
      </w:pPr>
      <w:r>
        <w:rPr>
          <w:spacing w:val="-9"/>
        </w:rPr>
        <w:t>3.报送要求：</w:t>
      </w:r>
    </w:p>
    <w:p>
      <w:pPr>
        <w:spacing w:line="224" w:lineRule="auto"/>
        <w:sectPr>
          <w:footerReference r:id="rId12" w:type="default"/>
          <w:pgSz w:w="11907" w:h="16839"/>
          <w:pgMar w:top="400" w:right="1700" w:bottom="1355" w:left="1785" w:header="0" w:footer="1197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25" w:firstLine="631"/>
      </w:pPr>
      <w:r>
        <w:rPr>
          <w:spacing w:val="16"/>
        </w:rPr>
        <w:t>（1）首次参与项目的中、高职院校：在项目平</w:t>
      </w:r>
      <w:r>
        <w:rPr>
          <w:spacing w:val="15"/>
        </w:rPr>
        <w:t>台注册</w:t>
      </w:r>
      <w:r>
        <w:t xml:space="preserve"> </w:t>
      </w:r>
      <w:r>
        <w:rPr>
          <w:spacing w:val="9"/>
        </w:rPr>
        <w:t>学校管理员账号、在线提交加盖学校公章的作品名单与</w:t>
      </w:r>
      <w:r>
        <w:rPr>
          <w:spacing w:val="8"/>
        </w:rPr>
        <w:t>学校</w:t>
      </w:r>
      <w:r>
        <w:t xml:space="preserve"> </w:t>
      </w:r>
      <w:r>
        <w:rPr>
          <w:spacing w:val="9"/>
        </w:rPr>
        <w:t>管理员信息表（附表）。账号审核通过后，学校管理</w:t>
      </w:r>
      <w:r>
        <w:rPr>
          <w:spacing w:val="8"/>
        </w:rPr>
        <w:t>员登录</w:t>
      </w:r>
      <w:r>
        <w:t xml:space="preserve"> 项目平台、生成教师账号，教师登录后在线填写作品信息表、</w:t>
      </w:r>
    </w:p>
    <w:p>
      <w:pPr>
        <w:pStyle w:val="2"/>
        <w:spacing w:line="221" w:lineRule="auto"/>
        <w:ind w:left="34"/>
      </w:pPr>
      <w:r>
        <w:rPr>
          <w:spacing w:val="2"/>
        </w:rPr>
        <w:t>报送作品。</w:t>
      </w:r>
    </w:p>
    <w:p>
      <w:pPr>
        <w:pStyle w:val="2"/>
        <w:spacing w:before="249" w:line="372" w:lineRule="auto"/>
        <w:ind w:left="27" w:right="93" w:firstLine="630"/>
      </w:pPr>
      <w:r>
        <w:rPr>
          <w:spacing w:val="15"/>
        </w:rPr>
        <w:t>（2）参与过项目的中、高职院校：使用原有学校管理</w:t>
      </w:r>
      <w:r>
        <w:rPr>
          <w:spacing w:val="18"/>
        </w:rPr>
        <w:t xml:space="preserve"> </w:t>
      </w:r>
      <w:r>
        <w:rPr>
          <w:spacing w:val="-3"/>
        </w:rPr>
        <w:t>员账号登录项目平台， 若更换管理员， 请在平台中更新管理</w:t>
      </w:r>
      <w:r>
        <w:rPr>
          <w:spacing w:val="7"/>
        </w:rPr>
        <w:t xml:space="preserve"> </w:t>
      </w:r>
      <w:r>
        <w:rPr>
          <w:spacing w:val="21"/>
        </w:rPr>
        <w:t>员信息后按照平台提示提交加盖学校公章的作品名单与学</w:t>
      </w:r>
      <w:r>
        <w:rPr>
          <w:spacing w:val="10"/>
        </w:rPr>
        <w:t xml:space="preserve"> </w:t>
      </w:r>
      <w:r>
        <w:rPr>
          <w:spacing w:val="9"/>
        </w:rPr>
        <w:t>校管理员信息表（附表）。账号信息核验后，学校</w:t>
      </w:r>
      <w:r>
        <w:rPr>
          <w:spacing w:val="8"/>
        </w:rPr>
        <w:t>管理员可</w:t>
      </w:r>
      <w:r>
        <w:t xml:space="preserve"> </w:t>
      </w:r>
      <w:r>
        <w:rPr>
          <w:spacing w:val="3"/>
        </w:rPr>
        <w:t>生成新的教师账号， 已有教师账号使用原有账号</w:t>
      </w:r>
      <w:r>
        <w:rPr>
          <w:spacing w:val="2"/>
        </w:rPr>
        <w:t>即可。教师</w:t>
      </w:r>
    </w:p>
    <w:p>
      <w:pPr>
        <w:pStyle w:val="2"/>
        <w:spacing w:before="1" w:line="220" w:lineRule="auto"/>
        <w:ind w:left="28"/>
      </w:pPr>
      <w:r>
        <w:rPr>
          <w:spacing w:val="8"/>
        </w:rPr>
        <w:t>登录平台在线填写作品信息表并报送作品。</w:t>
      </w:r>
    </w:p>
    <w:p>
      <w:pPr>
        <w:spacing w:before="252" w:line="224" w:lineRule="auto"/>
        <w:ind w:left="6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四、作品推荐与交流展示</w:t>
      </w:r>
    </w:p>
    <w:p>
      <w:pPr>
        <w:pStyle w:val="2"/>
        <w:spacing w:before="247" w:line="372" w:lineRule="auto"/>
        <w:ind w:left="38" w:right="91" w:firstLine="647"/>
      </w:pPr>
      <w:r>
        <w:rPr>
          <w:spacing w:val="-12"/>
        </w:rPr>
        <w:t>1. 作品推荐：  10</w:t>
      </w:r>
      <w:r>
        <w:rPr>
          <w:spacing w:val="-46"/>
        </w:rPr>
        <w:t xml:space="preserve"> </w:t>
      </w:r>
      <w:r>
        <w:rPr>
          <w:spacing w:val="-12"/>
        </w:rPr>
        <w:t>月</w:t>
      </w:r>
      <w:r>
        <w:rPr>
          <w:spacing w:val="-44"/>
        </w:rPr>
        <w:t xml:space="preserve"> </w:t>
      </w:r>
      <w:r>
        <w:rPr>
          <w:spacing w:val="-12"/>
        </w:rPr>
        <w:t>16 日-1</w:t>
      </w:r>
      <w:r>
        <w:rPr>
          <w:spacing w:val="-13"/>
        </w:rPr>
        <w:t>1</w:t>
      </w:r>
      <w:r>
        <w:rPr>
          <w:spacing w:val="-45"/>
        </w:rPr>
        <w:t xml:space="preserve"> </w:t>
      </w:r>
      <w:r>
        <w:rPr>
          <w:spacing w:val="-13"/>
        </w:rPr>
        <w:t>月</w:t>
      </w:r>
      <w:r>
        <w:rPr>
          <w:spacing w:val="-46"/>
        </w:rPr>
        <w:t xml:space="preserve"> </w:t>
      </w:r>
      <w:r>
        <w:rPr>
          <w:spacing w:val="-13"/>
        </w:rPr>
        <w:t>6 日期间，省级部门登</w:t>
      </w:r>
      <w:r>
        <w:t xml:space="preserve"> </w:t>
      </w:r>
      <w:r>
        <w:rPr>
          <w:spacing w:val="2"/>
        </w:rPr>
        <w:t>录项目平台推荐本地区作品。 我中心将组织专家对省级部门</w:t>
      </w:r>
    </w:p>
    <w:p>
      <w:pPr>
        <w:pStyle w:val="2"/>
        <w:spacing w:before="1" w:line="221" w:lineRule="auto"/>
        <w:ind w:left="24"/>
      </w:pPr>
      <w:r>
        <w:rPr>
          <w:spacing w:val="7"/>
        </w:rPr>
        <w:t>推荐的作品进行专家推荐，最终产生项目推荐作品。</w:t>
      </w:r>
    </w:p>
    <w:p>
      <w:pPr>
        <w:pStyle w:val="2"/>
        <w:spacing w:before="251" w:line="372" w:lineRule="auto"/>
        <w:ind w:left="16" w:right="95" w:firstLine="661"/>
      </w:pPr>
      <w:r>
        <w:rPr>
          <w:spacing w:val="8"/>
        </w:rPr>
        <w:t>2.结果公布与证书发放：推荐作品分为标杆作品、典型</w:t>
      </w:r>
      <w:r>
        <w:rPr>
          <w:spacing w:val="1"/>
        </w:rPr>
        <w:t xml:space="preserve"> </w:t>
      </w:r>
      <w:r>
        <w:rPr>
          <w:spacing w:val="18"/>
        </w:rPr>
        <w:t>作品和展示作品三类，</w:t>
      </w:r>
      <w:r>
        <w:rPr>
          <w:spacing w:val="-60"/>
        </w:rPr>
        <w:t xml:space="preserve"> </w:t>
      </w:r>
      <w:r>
        <w:rPr>
          <w:spacing w:val="18"/>
        </w:rPr>
        <w:t>由全国师生信息素养提升实践活动</w:t>
      </w:r>
      <w:r>
        <w:t xml:space="preserve"> </w:t>
      </w:r>
      <w:r>
        <w:rPr>
          <w:spacing w:val="3"/>
        </w:rPr>
        <w:t>（第二十七届教师活动） 组委会统一公布推荐作品名单并发</w:t>
      </w:r>
    </w:p>
    <w:p>
      <w:pPr>
        <w:pStyle w:val="2"/>
        <w:spacing w:line="222" w:lineRule="auto"/>
        <w:ind w:left="25"/>
      </w:pPr>
      <w:r>
        <w:rPr>
          <w:spacing w:val="1"/>
        </w:rPr>
        <w:t>放电子证书（证书查询与下载方式另行通知）。</w:t>
      </w:r>
    </w:p>
    <w:p>
      <w:pPr>
        <w:pStyle w:val="2"/>
        <w:spacing w:before="250" w:line="372" w:lineRule="auto"/>
        <w:ind w:left="42" w:right="6" w:firstLine="648"/>
      </w:pPr>
      <w:r>
        <w:rPr>
          <w:spacing w:val="11"/>
        </w:rPr>
        <w:t>3.作品展示与交流：推荐作品将在项目平台公开展示，</w:t>
      </w:r>
      <w:r>
        <w:rPr>
          <w:spacing w:val="2"/>
        </w:rPr>
        <w:t xml:space="preserve"> </w:t>
      </w:r>
      <w:r>
        <w:rPr>
          <w:spacing w:val="8"/>
        </w:rPr>
        <w:t>我中心将择机举办交流展示活动，活动具体举办时间、地点</w:t>
      </w:r>
    </w:p>
    <w:p>
      <w:pPr>
        <w:pStyle w:val="2"/>
        <w:spacing w:line="222" w:lineRule="auto"/>
        <w:ind w:left="39"/>
      </w:pPr>
      <w:r>
        <w:rPr>
          <w:spacing w:val="-3"/>
        </w:rPr>
        <w:t>等另行通知。</w:t>
      </w:r>
    </w:p>
    <w:p>
      <w:pPr>
        <w:spacing w:line="222" w:lineRule="auto"/>
        <w:sectPr>
          <w:footerReference r:id="rId13" w:type="default"/>
          <w:pgSz w:w="11907" w:h="16839"/>
          <w:pgMar w:top="400" w:right="1705" w:bottom="1358" w:left="1785" w:header="0" w:footer="1197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4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五、咨询与服务</w:t>
      </w:r>
    </w:p>
    <w:p>
      <w:pPr>
        <w:pStyle w:val="2"/>
        <w:spacing w:before="248" w:line="624" w:lineRule="exact"/>
        <w:ind w:left="592"/>
      </w:pPr>
      <w:r>
        <w:rPr>
          <w:spacing w:val="6"/>
          <w:position w:val="23"/>
        </w:rPr>
        <w:t>参与项目过程中若有问题，可通过以下方式联系我们：</w:t>
      </w:r>
    </w:p>
    <w:p>
      <w:pPr>
        <w:pStyle w:val="2"/>
        <w:spacing w:line="221" w:lineRule="auto"/>
        <w:ind w:left="606"/>
      </w:pPr>
      <w:r>
        <w:rPr>
          <w:spacing w:val="4"/>
        </w:rPr>
        <w:t>1.平台操作咨询</w:t>
      </w:r>
      <w:r>
        <w:rPr>
          <w:spacing w:val="-44"/>
        </w:rPr>
        <w:t xml:space="preserve"> </w:t>
      </w:r>
      <w:r>
        <w:t>QQ</w:t>
      </w:r>
      <w:r>
        <w:rPr>
          <w:spacing w:val="4"/>
        </w:rPr>
        <w:t>：773075556</w:t>
      </w:r>
    </w:p>
    <w:p>
      <w:pPr>
        <w:pStyle w:val="2"/>
        <w:spacing w:before="252" w:line="224" w:lineRule="auto"/>
        <w:ind w:left="598"/>
      </w:pPr>
      <w:r>
        <w:rPr>
          <w:spacing w:val="5"/>
        </w:rPr>
        <w:t>2.项目业务咨询</w:t>
      </w:r>
    </w:p>
    <w:p>
      <w:pPr>
        <w:pStyle w:val="2"/>
        <w:spacing w:before="248" w:line="624" w:lineRule="exact"/>
        <w:ind w:left="702"/>
      </w:pPr>
      <w:r>
        <w:rPr>
          <w:spacing w:val="-5"/>
          <w:position w:val="23"/>
        </w:rPr>
        <w:t>电话：</w:t>
      </w:r>
      <w:r>
        <w:rPr>
          <w:spacing w:val="35"/>
          <w:position w:val="23"/>
        </w:rPr>
        <w:t xml:space="preserve"> </w:t>
      </w:r>
      <w:r>
        <w:rPr>
          <w:spacing w:val="-5"/>
          <w:position w:val="23"/>
        </w:rPr>
        <w:t>010-66490979  邮箱：</w:t>
      </w:r>
      <w:r>
        <w:rPr>
          <w:spacing w:val="29"/>
          <w:position w:val="23"/>
        </w:rPr>
        <w:t xml:space="preserve"> </w:t>
      </w:r>
      <w:r>
        <w:rPr>
          <w:spacing w:val="-5"/>
          <w:position w:val="23"/>
        </w:rPr>
        <w:t>ch</w:t>
      </w:r>
      <w:r>
        <w:rPr>
          <w:spacing w:val="-6"/>
          <w:position w:val="23"/>
        </w:rPr>
        <w:t>engxl@moe.edu.cn</w:t>
      </w:r>
    </w:p>
    <w:p>
      <w:pPr>
        <w:pStyle w:val="2"/>
        <w:spacing w:before="1" w:line="221" w:lineRule="auto"/>
        <w:ind w:left="610"/>
      </w:pPr>
      <w:r>
        <w:rPr>
          <w:spacing w:val="2"/>
        </w:rPr>
        <w:t>3.项目工作交流</w:t>
      </w:r>
      <w:r>
        <w:rPr>
          <w:spacing w:val="-57"/>
        </w:rPr>
        <w:t xml:space="preserve"> </w:t>
      </w:r>
      <w:r>
        <w:t>QQ</w:t>
      </w:r>
      <w:r>
        <w:rPr>
          <w:spacing w:val="-67"/>
        </w:rPr>
        <w:t xml:space="preserve"> </w:t>
      </w:r>
      <w:r>
        <w:rPr>
          <w:spacing w:val="2"/>
        </w:rPr>
        <w:t>群（2</w:t>
      </w:r>
      <w:r>
        <w:rPr>
          <w:spacing w:val="-48"/>
        </w:rPr>
        <w:t xml:space="preserve"> </w:t>
      </w:r>
      <w:r>
        <w:rPr>
          <w:spacing w:val="2"/>
        </w:rPr>
        <w:t>号群</w:t>
      </w:r>
      <w:r>
        <w:rPr>
          <w:spacing w:val="-52"/>
        </w:rPr>
        <w:t>）：</w:t>
      </w:r>
      <w:r>
        <w:rPr>
          <w:spacing w:val="2"/>
        </w:rPr>
        <w:t>560391631</w:t>
      </w:r>
    </w:p>
    <w:p>
      <w:pPr>
        <w:spacing w:line="221" w:lineRule="auto"/>
        <w:sectPr>
          <w:footerReference r:id="rId14" w:type="default"/>
          <w:pgSz w:w="11907" w:h="16839"/>
          <w:pgMar w:top="400" w:right="1785" w:bottom="1358" w:left="1785" w:header="0" w:footer="1197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224" w:lineRule="auto"/>
        <w:ind w:left="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附件1</w:t>
      </w:r>
    </w:p>
    <w:p>
      <w:pPr>
        <w:spacing w:before="165" w:line="505" w:lineRule="exact"/>
        <w:ind w:left="12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作品名单及联系人（学校管理员）信息表</w:t>
      </w:r>
    </w:p>
    <w:p>
      <w:pPr>
        <w:pStyle w:val="2"/>
        <w:spacing w:line="217" w:lineRule="auto"/>
        <w:ind w:left="1286"/>
        <w:rPr>
          <w:sz w:val="24"/>
          <w:szCs w:val="24"/>
        </w:rPr>
      </w:pPr>
      <w:r>
        <w:rPr>
          <w:sz w:val="24"/>
          <w:szCs w:val="24"/>
        </w:rPr>
        <w:t>（由参加职业教育专项的中、高职学校组织部门填写）</w:t>
      </w:r>
    </w:p>
    <w:p>
      <w:pPr>
        <w:spacing w:before="190"/>
      </w:pPr>
    </w:p>
    <w:tbl>
      <w:tblPr>
        <w:tblStyle w:val="5"/>
        <w:tblW w:w="8221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938"/>
        <w:gridCol w:w="1984"/>
        <w:gridCol w:w="25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9" w:hRule="atLeast"/>
        </w:trPr>
        <w:tc>
          <w:tcPr>
            <w:tcW w:w="3641" w:type="dxa"/>
            <w:gridSpan w:val="2"/>
            <w:vAlign w:val="top"/>
          </w:tcPr>
          <w:p>
            <w:pPr>
              <w:spacing w:before="303" w:line="217" w:lineRule="auto"/>
              <w:ind w:left="1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院校名称</w:t>
            </w:r>
          </w:p>
        </w:tc>
        <w:tc>
          <w:tcPr>
            <w:tcW w:w="45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641" w:type="dxa"/>
            <w:gridSpan w:val="2"/>
            <w:vAlign w:val="top"/>
          </w:tcPr>
          <w:p>
            <w:pPr>
              <w:spacing w:before="300" w:line="216" w:lineRule="auto"/>
              <w:ind w:left="1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作品类别</w:t>
            </w:r>
          </w:p>
        </w:tc>
        <w:tc>
          <w:tcPr>
            <w:tcW w:w="4580" w:type="dxa"/>
            <w:gridSpan w:val="2"/>
            <w:vAlign w:val="top"/>
          </w:tcPr>
          <w:p>
            <w:pPr>
              <w:spacing w:before="300" w:line="216" w:lineRule="auto"/>
              <w:ind w:left="17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641" w:type="dxa"/>
            <w:gridSpan w:val="2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spacing w:before="91" w:line="216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职业教育实践性教学案例</w:t>
            </w:r>
          </w:p>
        </w:tc>
        <w:tc>
          <w:tcPr>
            <w:tcW w:w="45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3641" w:type="dxa"/>
            <w:gridSpan w:val="2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spacing w:before="91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职业教育虚拟仿真教学案例</w:t>
            </w:r>
          </w:p>
        </w:tc>
        <w:tc>
          <w:tcPr>
            <w:tcW w:w="45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8" w:hRule="atLeast"/>
        </w:trPr>
        <w:tc>
          <w:tcPr>
            <w:tcW w:w="3641" w:type="dxa"/>
            <w:gridSpan w:val="2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91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职业教育数字教材</w:t>
            </w:r>
          </w:p>
        </w:tc>
        <w:tc>
          <w:tcPr>
            <w:tcW w:w="45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74" w:hRule="atLeast"/>
        </w:trPr>
        <w:tc>
          <w:tcPr>
            <w:tcW w:w="3641" w:type="dxa"/>
            <w:gridSpan w:val="2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91" w:line="216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职业教育数字教材样章</w:t>
            </w:r>
          </w:p>
        </w:tc>
        <w:tc>
          <w:tcPr>
            <w:tcW w:w="45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6" w:hRule="atLeast"/>
        </w:trPr>
        <w:tc>
          <w:tcPr>
            <w:tcW w:w="1703" w:type="dxa"/>
            <w:vAlign w:val="top"/>
          </w:tcPr>
          <w:p>
            <w:pPr>
              <w:spacing w:before="100" w:line="221" w:lineRule="auto"/>
              <w:ind w:left="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</w:t>
            </w:r>
          </w:p>
          <w:p>
            <w:pPr>
              <w:spacing w:before="86" w:line="242" w:lineRule="auto"/>
              <w:ind w:left="318" w:right="165" w:hanging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（学校管理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员）姓名</w:t>
            </w: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spacing w:before="309" w:line="218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部门及</w:t>
            </w:r>
          </w:p>
          <w:p>
            <w:pPr>
              <w:spacing w:before="90" w:line="219" w:lineRule="auto"/>
              <w:ind w:left="7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1" w:hRule="atLeast"/>
        </w:trPr>
        <w:tc>
          <w:tcPr>
            <w:tcW w:w="1703" w:type="dxa"/>
            <w:vAlign w:val="top"/>
          </w:tcPr>
          <w:p>
            <w:pPr>
              <w:spacing w:before="162" w:line="219" w:lineRule="auto"/>
              <w:ind w:left="3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固定电话</w:t>
            </w: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spacing w:before="161" w:line="219" w:lineRule="auto"/>
              <w:ind w:left="7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9" w:hRule="atLeast"/>
        </w:trPr>
        <w:tc>
          <w:tcPr>
            <w:tcW w:w="1703" w:type="dxa"/>
            <w:vAlign w:val="top"/>
          </w:tcPr>
          <w:p>
            <w:pPr>
              <w:spacing w:before="167" w:line="217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spacing w:before="167" w:line="222" w:lineRule="auto"/>
              <w:ind w:left="8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QQ</w:t>
            </w: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9" w:hRule="atLeast"/>
        </w:trPr>
        <w:tc>
          <w:tcPr>
            <w:tcW w:w="1703" w:type="dxa"/>
            <w:vAlign w:val="top"/>
          </w:tcPr>
          <w:p>
            <w:pPr>
              <w:spacing w:before="164" w:line="218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通信地址</w:t>
            </w: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spacing w:before="164" w:line="218" w:lineRule="auto"/>
              <w:ind w:left="4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47" w:line="219" w:lineRule="auto"/>
        <w:ind w:left="491"/>
        <w:rPr>
          <w:sz w:val="24"/>
          <w:szCs w:val="24"/>
        </w:rPr>
      </w:pPr>
      <w:r>
        <w:rPr>
          <w:spacing w:val="-12"/>
          <w:sz w:val="24"/>
          <w:szCs w:val="24"/>
        </w:rPr>
        <w:t>填写说明：</w:t>
      </w:r>
    </w:p>
    <w:p>
      <w:pPr>
        <w:pStyle w:val="2"/>
        <w:spacing w:before="157" w:line="338" w:lineRule="auto"/>
        <w:ind w:left="64" w:right="10" w:firstLine="427"/>
        <w:rPr>
          <w:sz w:val="24"/>
          <w:szCs w:val="24"/>
        </w:rPr>
      </w:pPr>
      <w:r>
        <w:rPr>
          <w:spacing w:val="-3"/>
          <w:sz w:val="24"/>
          <w:szCs w:val="24"/>
        </w:rPr>
        <w:t>请参加职业教育专项的学校填写此表并加盖公章。（将以此表为准，对在项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目平台注册的学校管理员账号进行核验， 若表中学校管</w:t>
      </w:r>
      <w:r>
        <w:rPr>
          <w:spacing w:val="-8"/>
          <w:sz w:val="24"/>
          <w:szCs w:val="24"/>
        </w:rPr>
        <w:t>理员信息与注册账号信息</w:t>
      </w:r>
    </w:p>
    <w:p>
      <w:pPr>
        <w:pStyle w:val="2"/>
        <w:spacing w:line="217" w:lineRule="auto"/>
        <w:ind w:left="26"/>
        <w:rPr>
          <w:sz w:val="24"/>
          <w:szCs w:val="24"/>
        </w:rPr>
      </w:pPr>
      <w:r>
        <w:rPr>
          <w:spacing w:val="-13"/>
          <w:sz w:val="24"/>
          <w:szCs w:val="24"/>
        </w:rPr>
        <w:t>不一致，将不予通过。）</w:t>
      </w:r>
    </w:p>
    <w:p>
      <w:pPr>
        <w:spacing w:line="469" w:lineRule="auto"/>
        <w:rPr>
          <w:rFonts w:ascii="Arial"/>
          <w:sz w:val="21"/>
        </w:rPr>
      </w:pPr>
    </w:p>
    <w:p>
      <w:pPr>
        <w:pStyle w:val="2"/>
        <w:spacing w:before="92" w:line="254" w:lineRule="auto"/>
        <w:ind w:left="5604" w:right="1342" w:firstLine="3"/>
        <w:rPr>
          <w:sz w:val="28"/>
          <w:szCs w:val="28"/>
        </w:rPr>
      </w:pPr>
      <w:r>
        <w:rPr>
          <w:spacing w:val="-4"/>
          <w:sz w:val="28"/>
          <w:szCs w:val="28"/>
        </w:rPr>
        <w:t>单位公章：</w:t>
      </w:r>
      <w:r>
        <w:rPr>
          <w:spacing w:val="2"/>
          <w:sz w:val="28"/>
          <w:szCs w:val="28"/>
        </w:rPr>
        <w:t xml:space="preserve"> </w:t>
      </w:r>
      <w:r>
        <w:rPr>
          <w:spacing w:val="-34"/>
          <w:sz w:val="28"/>
          <w:szCs w:val="28"/>
        </w:rPr>
        <w:t>年</w:t>
      </w:r>
      <w:r>
        <w:rPr>
          <w:spacing w:val="13"/>
          <w:sz w:val="28"/>
          <w:szCs w:val="28"/>
        </w:rPr>
        <w:t xml:space="preserve">  </w:t>
      </w:r>
      <w:r>
        <w:rPr>
          <w:spacing w:val="-34"/>
          <w:sz w:val="28"/>
          <w:szCs w:val="28"/>
        </w:rPr>
        <w:t>月</w:t>
      </w:r>
      <w:r>
        <w:rPr>
          <w:spacing w:val="31"/>
          <w:sz w:val="28"/>
          <w:szCs w:val="28"/>
        </w:rPr>
        <w:t xml:space="preserve">  </w:t>
      </w:r>
      <w:r>
        <w:rPr>
          <w:spacing w:val="-34"/>
          <w:sz w:val="28"/>
          <w:szCs w:val="28"/>
        </w:rPr>
        <w:t>日</w:t>
      </w:r>
    </w:p>
    <w:p>
      <w:pPr>
        <w:spacing w:line="254" w:lineRule="auto"/>
        <w:rPr>
          <w:sz w:val="28"/>
          <w:szCs w:val="28"/>
        </w:rPr>
        <w:sectPr>
          <w:footerReference r:id="rId15" w:type="default"/>
          <w:pgSz w:w="11907" w:h="16839"/>
          <w:pgMar w:top="400" w:right="1785" w:bottom="1358" w:left="1785" w:header="0" w:footer="1197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63" w:line="218" w:lineRule="auto"/>
        <w:ind w:left="127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职业教育专项组织单位作品推荐参考指标</w:t>
      </w:r>
    </w:p>
    <w:p>
      <w:pPr>
        <w:spacing w:line="432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601"/>
        <w:rPr>
          <w:sz w:val="28"/>
          <w:szCs w:val="28"/>
        </w:rPr>
      </w:pPr>
      <w:r>
        <w:rPr>
          <w:spacing w:val="-3"/>
          <w:sz w:val="28"/>
          <w:szCs w:val="28"/>
        </w:rPr>
        <w:t>1．职业教育实践性教学案例</w:t>
      </w:r>
    </w:p>
    <w:tbl>
      <w:tblPr>
        <w:tblStyle w:val="5"/>
        <w:tblW w:w="7448" w:type="dxa"/>
        <w:tblInd w:w="4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57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" w:hRule="atLeast"/>
        </w:trPr>
        <w:tc>
          <w:tcPr>
            <w:tcW w:w="1657" w:type="dxa"/>
            <w:vAlign w:val="top"/>
          </w:tcPr>
          <w:p>
            <w:pPr>
              <w:spacing w:before="215" w:line="218" w:lineRule="auto"/>
              <w:ind w:left="2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推荐指标</w:t>
            </w:r>
          </w:p>
        </w:tc>
        <w:tc>
          <w:tcPr>
            <w:tcW w:w="5791" w:type="dxa"/>
            <w:vAlign w:val="top"/>
          </w:tcPr>
          <w:p>
            <w:pPr>
              <w:spacing w:before="215" w:line="218" w:lineRule="auto"/>
              <w:ind w:left="23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教学设计</w:t>
            </w:r>
          </w:p>
        </w:tc>
        <w:tc>
          <w:tcPr>
            <w:tcW w:w="5791" w:type="dxa"/>
            <w:vAlign w:val="top"/>
          </w:tcPr>
          <w:p>
            <w:pPr>
              <w:spacing w:before="112" w:line="251" w:lineRule="auto"/>
              <w:ind w:left="132" w:right="105" w:hanging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教学设计完整，包括教学目标、教学内容、教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学实施、教学评价等，主题鲜明、重难点突出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91" w:type="dxa"/>
            <w:vAlign w:val="top"/>
          </w:tcPr>
          <w:p>
            <w:pPr>
              <w:spacing w:before="191" w:line="218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教学策略和教学方法选用恰当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91" w:type="dxa"/>
            <w:vAlign w:val="top"/>
          </w:tcPr>
          <w:p>
            <w:pPr>
              <w:spacing w:before="115" w:line="250" w:lineRule="auto"/>
              <w:ind w:left="116" w:right="105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合理运用信息技术手段，突出专业特色，教学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媒体运用适宜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5" w:hRule="atLeast"/>
        </w:trPr>
        <w:tc>
          <w:tcPr>
            <w:tcW w:w="16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91" w:line="218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内容呈现</w:t>
            </w:r>
          </w:p>
        </w:tc>
        <w:tc>
          <w:tcPr>
            <w:tcW w:w="5791" w:type="dxa"/>
            <w:vAlign w:val="top"/>
          </w:tcPr>
          <w:p>
            <w:pPr>
              <w:spacing w:before="116" w:line="250" w:lineRule="auto"/>
              <w:ind w:left="121" w:right="105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教学内容选取适当，相对稳定、独立完整，精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准对位岗位能力和企业需要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91" w:type="dxa"/>
            <w:vAlign w:val="top"/>
          </w:tcPr>
          <w:p>
            <w:pPr>
              <w:spacing w:before="114" w:line="442" w:lineRule="exact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11"/>
                <w:sz w:val="28"/>
                <w:szCs w:val="28"/>
              </w:rPr>
              <w:t>呈现方式科学合理，语言简洁，表述准确，术</w:t>
            </w:r>
          </w:p>
          <w:p>
            <w:pPr>
              <w:spacing w:line="20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语规范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91" w:type="dxa"/>
            <w:vAlign w:val="top"/>
          </w:tcPr>
          <w:p>
            <w:pPr>
              <w:spacing w:before="281" w:line="216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注重交互设计，充分调动学生主动性和积极性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91" w:line="218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教学实施</w:t>
            </w:r>
          </w:p>
        </w:tc>
        <w:tc>
          <w:tcPr>
            <w:tcW w:w="5791" w:type="dxa"/>
            <w:vAlign w:val="top"/>
          </w:tcPr>
          <w:p>
            <w:pPr>
              <w:spacing w:before="211" w:line="216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教学活动过程完整，材料齐全、丰富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5" w:hRule="atLeast"/>
        </w:trPr>
        <w:tc>
          <w:tcPr>
            <w:tcW w:w="1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91" w:type="dxa"/>
            <w:vAlign w:val="top"/>
          </w:tcPr>
          <w:p>
            <w:pPr>
              <w:spacing w:before="116" w:line="250" w:lineRule="auto"/>
              <w:ind w:left="119" w:right="105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有常态化教学应用，有利于形成基于信息化教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育教学模式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24" w:hRule="atLeast"/>
        </w:trPr>
        <w:tc>
          <w:tcPr>
            <w:tcW w:w="16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91" w:type="dxa"/>
            <w:vAlign w:val="top"/>
          </w:tcPr>
          <w:p>
            <w:pPr>
              <w:spacing w:before="117" w:line="263" w:lineRule="auto"/>
              <w:ind w:left="119" w:right="105" w:firstLine="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注重校企合作，在教学活动过程中适当引入行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业里手和能工巧匠，开展双师（多师）协同合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作教学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91" w:line="220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应用与创新</w:t>
            </w:r>
          </w:p>
        </w:tc>
        <w:tc>
          <w:tcPr>
            <w:tcW w:w="5791" w:type="dxa"/>
            <w:vAlign w:val="top"/>
          </w:tcPr>
          <w:p>
            <w:pPr>
              <w:spacing w:before="116" w:line="250" w:lineRule="auto"/>
              <w:ind w:left="128" w:right="105" w:hanging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在课程建设、教学实施、资源共享、机制创新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等方面有一定特色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91" w:type="dxa"/>
            <w:vAlign w:val="top"/>
          </w:tcPr>
          <w:p>
            <w:pPr>
              <w:spacing w:before="114" w:line="252" w:lineRule="auto"/>
              <w:ind w:left="112" w:right="107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教学效果突出，有规模化应用，创新人才培养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模式，具有一定示范推广价值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400" w:right="1785" w:bottom="1712" w:left="1785" w:header="0" w:footer="1552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595"/>
        <w:rPr>
          <w:sz w:val="28"/>
          <w:szCs w:val="28"/>
        </w:rPr>
      </w:pPr>
      <w:r>
        <w:rPr>
          <w:spacing w:val="-2"/>
          <w:sz w:val="28"/>
          <w:szCs w:val="28"/>
        </w:rPr>
        <w:t>2．职业教育虚拟仿真教学案例</w:t>
      </w:r>
    </w:p>
    <w:tbl>
      <w:tblPr>
        <w:tblStyle w:val="5"/>
        <w:tblW w:w="7654" w:type="dxa"/>
        <w:tblInd w:w="3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59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" w:hRule="atLeast"/>
        </w:trPr>
        <w:tc>
          <w:tcPr>
            <w:tcW w:w="1657" w:type="dxa"/>
            <w:vAlign w:val="top"/>
          </w:tcPr>
          <w:p>
            <w:pPr>
              <w:spacing w:before="215" w:line="218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推荐指标</w:t>
            </w:r>
          </w:p>
        </w:tc>
        <w:tc>
          <w:tcPr>
            <w:tcW w:w="5997" w:type="dxa"/>
            <w:vAlign w:val="top"/>
          </w:tcPr>
          <w:p>
            <w:pPr>
              <w:spacing w:before="215" w:line="218" w:lineRule="auto"/>
              <w:ind w:left="24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教学设计</w:t>
            </w:r>
          </w:p>
        </w:tc>
        <w:tc>
          <w:tcPr>
            <w:tcW w:w="5997" w:type="dxa"/>
            <w:vAlign w:val="top"/>
          </w:tcPr>
          <w:p>
            <w:pPr>
              <w:spacing w:before="115" w:line="250" w:lineRule="auto"/>
              <w:ind w:left="130" w:right="105" w:hanging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教学设计规范，包括教学目标、教学内容、教学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实施、教学评价等，主题鲜明、重难点突出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7" w:type="dxa"/>
            <w:vAlign w:val="top"/>
          </w:tcPr>
          <w:p>
            <w:pPr>
              <w:spacing w:before="189" w:line="218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教学策略和教学方法选用得当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7" w:type="dxa"/>
            <w:vAlign w:val="top"/>
          </w:tcPr>
          <w:p>
            <w:pPr>
              <w:spacing w:before="113" w:line="442" w:lineRule="exact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11"/>
                <w:sz w:val="28"/>
                <w:szCs w:val="28"/>
              </w:rPr>
              <w:t>虚拟仿真系统运用科学、合理，解决教学中的瓶</w:t>
            </w:r>
          </w:p>
          <w:p>
            <w:pPr>
              <w:spacing w:line="210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颈难题，突出专业特色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4" w:hRule="atLeast"/>
        </w:trPr>
        <w:tc>
          <w:tcPr>
            <w:tcW w:w="16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91" w:line="218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内容呈现</w:t>
            </w:r>
          </w:p>
        </w:tc>
        <w:tc>
          <w:tcPr>
            <w:tcW w:w="5997" w:type="dxa"/>
            <w:vAlign w:val="top"/>
          </w:tcPr>
          <w:p>
            <w:pPr>
              <w:spacing w:before="115" w:line="441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12"/>
                <w:sz w:val="28"/>
                <w:szCs w:val="28"/>
              </w:rPr>
              <w:t>教学内容选取适当，相对稳定、独立完整，精准</w:t>
            </w:r>
          </w:p>
          <w:p>
            <w:pPr>
              <w:spacing w:line="20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对位岗位能力培养和企业发展需要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5" w:hRule="atLeast"/>
        </w:trPr>
        <w:tc>
          <w:tcPr>
            <w:tcW w:w="1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7" w:type="dxa"/>
            <w:vAlign w:val="top"/>
          </w:tcPr>
          <w:p>
            <w:pPr>
              <w:spacing w:before="116" w:line="250" w:lineRule="auto"/>
              <w:ind w:left="124" w:right="105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呈现方式科学合理，语言简洁，表述准确，术语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5" w:hRule="atLeast"/>
        </w:trPr>
        <w:tc>
          <w:tcPr>
            <w:tcW w:w="16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7" w:type="dxa"/>
            <w:vAlign w:val="top"/>
          </w:tcPr>
          <w:p>
            <w:pPr>
              <w:spacing w:before="116" w:line="250" w:lineRule="auto"/>
              <w:ind w:left="127" w:right="70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注重交互设计，充分调动学生主动性和积极性，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满足自主学习和技能训练需要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16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91" w:line="218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教学实施</w:t>
            </w:r>
          </w:p>
        </w:tc>
        <w:tc>
          <w:tcPr>
            <w:tcW w:w="5997" w:type="dxa"/>
            <w:vAlign w:val="top"/>
          </w:tcPr>
          <w:p>
            <w:pPr>
              <w:spacing w:before="210" w:line="216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教学活动过程完整，材料齐全、丰富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5" w:hRule="atLeast"/>
        </w:trPr>
        <w:tc>
          <w:tcPr>
            <w:tcW w:w="1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7" w:type="dxa"/>
            <w:vAlign w:val="top"/>
          </w:tcPr>
          <w:p>
            <w:pPr>
              <w:spacing w:before="116" w:line="250" w:lineRule="auto"/>
              <w:ind w:left="128" w:right="107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有常态化教学应用，有利于形成基于虚拟仿真系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统的教育教学模式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24" w:hRule="atLeast"/>
        </w:trPr>
        <w:tc>
          <w:tcPr>
            <w:tcW w:w="16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7" w:type="dxa"/>
            <w:vAlign w:val="top"/>
          </w:tcPr>
          <w:p>
            <w:pPr>
              <w:spacing w:before="117" w:line="263" w:lineRule="auto"/>
              <w:ind w:left="127" w:right="105" w:hanging="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注重校企合作，在教学活动过程中适当引入行业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里手和能工巧匠，开展双师（多师）协同合作教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91" w:line="220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应用与创新</w:t>
            </w:r>
          </w:p>
        </w:tc>
        <w:tc>
          <w:tcPr>
            <w:tcW w:w="5997" w:type="dxa"/>
            <w:vAlign w:val="top"/>
          </w:tcPr>
          <w:p>
            <w:pPr>
              <w:spacing w:before="116" w:line="250" w:lineRule="auto"/>
              <w:ind w:left="116" w:right="107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在课程建设、教学实施、资源共建共享、实践性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教学改革、机制创新等方面有一定特色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7" w:type="dxa"/>
            <w:vAlign w:val="top"/>
          </w:tcPr>
          <w:p>
            <w:pPr>
              <w:spacing w:before="114" w:line="252" w:lineRule="auto"/>
              <w:ind w:left="136" w:right="107" w:hanging="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教学效果突出，有规模化应用，创新人才培养模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式，具有一定示范推广价值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400" w:right="1785" w:bottom="1797" w:left="1785" w:header="0" w:footer="1637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885"/>
        <w:rPr>
          <w:sz w:val="28"/>
          <w:szCs w:val="28"/>
        </w:rPr>
      </w:pPr>
      <w:r>
        <w:rPr>
          <w:spacing w:val="-4"/>
          <w:sz w:val="28"/>
          <w:szCs w:val="28"/>
        </w:rPr>
        <w:t>3．职业教育数字教材</w:t>
      </w:r>
    </w:p>
    <w:tbl>
      <w:tblPr>
        <w:tblStyle w:val="5"/>
        <w:tblW w:w="88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7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 w:hRule="atLeast"/>
        </w:trPr>
        <w:tc>
          <w:tcPr>
            <w:tcW w:w="1653" w:type="dxa"/>
            <w:vAlign w:val="top"/>
          </w:tcPr>
          <w:p>
            <w:pPr>
              <w:spacing w:before="236" w:line="218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推荐指标</w:t>
            </w:r>
          </w:p>
        </w:tc>
        <w:tc>
          <w:tcPr>
            <w:tcW w:w="7228" w:type="dxa"/>
            <w:vAlign w:val="top"/>
          </w:tcPr>
          <w:p>
            <w:pPr>
              <w:spacing w:before="236" w:line="218" w:lineRule="auto"/>
              <w:ind w:left="30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91" w:line="218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教材内容</w:t>
            </w:r>
          </w:p>
        </w:tc>
        <w:tc>
          <w:tcPr>
            <w:tcW w:w="7228" w:type="dxa"/>
            <w:vAlign w:val="top"/>
          </w:tcPr>
          <w:p>
            <w:pPr>
              <w:spacing w:before="44" w:line="229" w:lineRule="auto"/>
              <w:ind w:left="103" w:right="28" w:firstLine="2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思想观点正确，无政治性、科学性错误。突出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立德树人为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本，注重培育和践行社会主义核心价值观，融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入课程思政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相关内容。体现知行合一、工学结合、校企深度合作理念，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创新能力、工匠精神、职业精神的培养贯穿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教材始终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28" w:type="dxa"/>
            <w:vAlign w:val="top"/>
          </w:tcPr>
          <w:p>
            <w:pPr>
              <w:spacing w:before="50" w:line="228" w:lineRule="auto"/>
              <w:ind w:left="111" w:right="16" w:hanging="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教材结构设计完整规范，以真实生产项目、典型工作任务、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案例等为载体设计和组织教学内容，各模块/项目之间层次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分明，结构清晰，突出结构化、模块化教学特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征，符合行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动逻辑、工作逻辑、产学研融合的要求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28" w:type="dxa"/>
            <w:vAlign w:val="top"/>
          </w:tcPr>
          <w:p>
            <w:pPr>
              <w:spacing w:before="72" w:line="231" w:lineRule="auto"/>
              <w:ind w:left="109" w:right="11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教学目标明确，符合技术技能人才成长规律、课程内在逻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辑体系和学生认知发展规律，课程建设与教材开发同步推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进，取材得当，支持学生自主学习和教师教学需求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91" w:line="216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媒体设计</w:t>
            </w:r>
          </w:p>
        </w:tc>
        <w:tc>
          <w:tcPr>
            <w:tcW w:w="7228" w:type="dxa"/>
            <w:tcBorders>
              <w:bottom w:val="single" w:color="000000" w:sz="2" w:space="0"/>
            </w:tcBorders>
            <w:vAlign w:val="top"/>
          </w:tcPr>
          <w:p>
            <w:pPr>
              <w:spacing w:before="107" w:line="227" w:lineRule="auto"/>
              <w:ind w:left="109" w:right="118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多媒体教学资源适度、丰富，格式选用恰当，体现专业或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课程特色，所有多媒体资源均可正常打开和查看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28" w:type="dxa"/>
            <w:tcBorders>
              <w:top w:val="single" w:color="000000" w:sz="2" w:space="0"/>
            </w:tcBorders>
            <w:vAlign w:val="top"/>
          </w:tcPr>
          <w:p>
            <w:pPr>
              <w:spacing w:before="57" w:line="219" w:lineRule="auto"/>
              <w:ind w:left="133" w:right="118" w:hanging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交互设计科学合理、丰富多样、层次分明，提供及时有效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的教学反馈，支持个性化学习路径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28" w:type="dxa"/>
            <w:vAlign w:val="top"/>
          </w:tcPr>
          <w:p>
            <w:pPr>
              <w:spacing w:before="50" w:line="225" w:lineRule="auto"/>
              <w:ind w:left="113" w:right="118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界面设计简明，布局合理、新颖，导航清晰，主次分明，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整体风格统一。文字规范，语言通俗易懂、简明流畅，条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理清晰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28" w:type="dxa"/>
            <w:vAlign w:val="top"/>
          </w:tcPr>
          <w:p>
            <w:pPr>
              <w:spacing w:before="52" w:line="218" w:lineRule="auto"/>
              <w:ind w:left="148" w:right="118" w:hanging="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色彩搭配协调，重点突出，符合视觉心理，有助于激发学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习兴趣、获得美的学习体验和职业审美享受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91" w:line="220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应用与创新</w:t>
            </w:r>
          </w:p>
        </w:tc>
        <w:tc>
          <w:tcPr>
            <w:tcW w:w="7228" w:type="dxa"/>
            <w:tcBorders>
              <w:bottom w:val="single" w:color="000000" w:sz="2" w:space="0"/>
            </w:tcBorders>
            <w:vAlign w:val="top"/>
          </w:tcPr>
          <w:p>
            <w:pPr>
              <w:spacing w:before="87" w:line="229" w:lineRule="auto"/>
              <w:ind w:left="109" w:right="118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在教学中开展了实践应用，创新了教学模式，取得较好的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教学效果，具有一定示范推广价值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17" w:lineRule="auto"/>
              <w:ind w:left="112" w:right="118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属于新兴专业、薄弱专业、新增和内涵升级明显的专业课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程数字教材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9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3" w:lineRule="auto"/>
              <w:ind w:left="104" w:right="118" w:firstLine="1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充分体现工学结合，注重培养职业迁移能力，合理融入立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德树人、课程思政内容，培养学生自主学习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能力和职业素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28" w:type="dxa"/>
            <w:tcBorders>
              <w:top w:val="single" w:color="000000" w:sz="2" w:space="0"/>
            </w:tcBorders>
            <w:vAlign w:val="top"/>
          </w:tcPr>
          <w:p>
            <w:pPr>
              <w:spacing w:before="62" w:line="224" w:lineRule="auto"/>
              <w:ind w:left="112" w:right="118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教材建设团队人员结构合理，包括领域专家、科研人员、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一线教师、行业企业技术人员等，注重与企业行业深度合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作开发教材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8" w:lineRule="auto"/>
            </w:pPr>
          </w:p>
          <w:p>
            <w:pPr>
              <w:spacing w:before="91" w:line="218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技术规范</w:t>
            </w:r>
          </w:p>
        </w:tc>
        <w:tc>
          <w:tcPr>
            <w:tcW w:w="7228" w:type="dxa"/>
            <w:tcBorders>
              <w:bottom w:val="single" w:color="000000" w:sz="2" w:space="0"/>
            </w:tcBorders>
            <w:vAlign w:val="top"/>
          </w:tcPr>
          <w:p>
            <w:pPr>
              <w:spacing w:before="115" w:line="216" w:lineRule="auto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技术指标符合国家相关标准和要求，数字资源适度、够用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126" w:right="118" w:hanging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采用主流文件格式，支持多终端应用，多媒体资源播放流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畅，声音、画面清晰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400" w:right="1507" w:bottom="1355" w:left="1506" w:header="0" w:footer="1195" w:gutter="0"/>
          <w:cols w:space="720" w:num="1"/>
        </w:sectPr>
      </w:pPr>
    </w:p>
    <w:p>
      <w:pPr>
        <w:spacing w:line="263" w:lineRule="auto"/>
        <w:ind w:leftChars="100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firstLine="3864" w:firstLineChars="14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4．职业教育数字教材样章</w:t>
      </w:r>
    </w:p>
    <w:tbl>
      <w:tblPr>
        <w:tblStyle w:val="5"/>
        <w:tblpPr w:leftFromText="180" w:rightFromText="180" w:vertAnchor="text" w:horzAnchor="page" w:tblpX="1517" w:tblpY="223"/>
        <w:tblOverlap w:val="never"/>
        <w:tblW w:w="82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6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399" w:type="dxa"/>
            <w:vAlign w:val="top"/>
          </w:tcPr>
          <w:p>
            <w:pPr>
              <w:spacing w:before="167" w:line="218" w:lineRule="auto"/>
              <w:ind w:left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推荐指标</w:t>
            </w:r>
          </w:p>
        </w:tc>
        <w:tc>
          <w:tcPr>
            <w:tcW w:w="6868" w:type="dxa"/>
            <w:vAlign w:val="top"/>
          </w:tcPr>
          <w:p>
            <w:pPr>
              <w:spacing w:before="167" w:line="218" w:lineRule="auto"/>
              <w:ind w:left="287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70" w:lineRule="auto"/>
              <w:jc w:val="center"/>
            </w:pPr>
          </w:p>
          <w:p>
            <w:pPr>
              <w:pStyle w:val="6"/>
              <w:spacing w:line="270" w:lineRule="auto"/>
              <w:jc w:val="center"/>
            </w:pPr>
          </w:p>
          <w:p>
            <w:pPr>
              <w:pStyle w:val="6"/>
              <w:spacing w:line="270" w:lineRule="auto"/>
              <w:jc w:val="center"/>
            </w:pPr>
          </w:p>
          <w:p>
            <w:pPr>
              <w:spacing w:before="91" w:line="218" w:lineRule="auto"/>
              <w:ind w:left="11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教材内容</w:t>
            </w:r>
          </w:p>
        </w:tc>
        <w:tc>
          <w:tcPr>
            <w:tcW w:w="6868" w:type="dxa"/>
            <w:vAlign w:val="top"/>
          </w:tcPr>
          <w:p>
            <w:pPr>
              <w:spacing w:before="58" w:line="242" w:lineRule="auto"/>
              <w:ind w:left="112" w:right="103" w:firstLine="1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思想观点正确，符合辩正唯物主义，无政治性、科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学性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错误。突出立德树人为本，注重培育和践行社会主义核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心价值观，融入课程思政相关内容。体现知行合一、工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学结合、校企深度合作理念，创新能力、工匠精神、职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业精神的培养贯穿教材始终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6868" w:type="dxa"/>
            <w:vAlign w:val="top"/>
          </w:tcPr>
          <w:p>
            <w:pPr>
              <w:spacing w:before="66" w:line="229" w:lineRule="auto"/>
              <w:ind w:left="135" w:right="103" w:hanging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样章取材得当，内容独立、完整，容量适宜，具有较好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的代表性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6868" w:type="dxa"/>
            <w:vAlign w:val="top"/>
          </w:tcPr>
          <w:p>
            <w:pPr>
              <w:spacing w:before="65" w:line="227" w:lineRule="auto"/>
              <w:ind w:left="109" w:right="103" w:firstLine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教学目标明确，符合技术技能人才成长规律、课程内在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逻辑体系和学生认知发展规律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4" w:hRule="atLeast"/>
        </w:trPr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6868" w:type="dxa"/>
            <w:vAlign w:val="top"/>
          </w:tcPr>
          <w:p>
            <w:pPr>
              <w:spacing w:before="65" w:line="227" w:lineRule="auto"/>
              <w:ind w:left="115" w:right="103" w:firstLine="3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以真实生产项目、典型工作任务、案例等为载体设计和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组织教学内容，突出结构化、模块化教学特征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4" w:hRule="atLeast"/>
        </w:trPr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70" w:lineRule="auto"/>
              <w:jc w:val="center"/>
            </w:pPr>
          </w:p>
          <w:p>
            <w:pPr>
              <w:pStyle w:val="6"/>
              <w:spacing w:line="270" w:lineRule="auto"/>
              <w:jc w:val="center"/>
            </w:pPr>
          </w:p>
          <w:p>
            <w:pPr>
              <w:spacing w:before="91" w:line="218" w:lineRule="auto"/>
              <w:ind w:left="11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教材设计</w:t>
            </w:r>
          </w:p>
        </w:tc>
        <w:tc>
          <w:tcPr>
            <w:tcW w:w="6868" w:type="dxa"/>
            <w:vAlign w:val="top"/>
          </w:tcPr>
          <w:p>
            <w:pPr>
              <w:spacing w:before="64" w:line="235" w:lineRule="auto"/>
              <w:ind w:left="116" w:right="103" w:hanging="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教材目录体系设计清晰，层次递进，体现整本教材设计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思路和模块化设计理念，具有一定扩展性，便于灵活更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新教材内容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</w:trPr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6868" w:type="dxa"/>
            <w:vAlign w:val="top"/>
          </w:tcPr>
          <w:p>
            <w:pPr>
              <w:spacing w:before="102" w:line="233" w:lineRule="auto"/>
              <w:ind w:left="119" w:right="103" w:firstLine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交互设计科学合理、丰富多样、层次分明，提供及时有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效的教学反馈，支持个性化学习路径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6868" w:type="dxa"/>
            <w:vAlign w:val="top"/>
          </w:tcPr>
          <w:p>
            <w:pPr>
              <w:spacing w:before="69" w:line="234" w:lineRule="auto"/>
              <w:ind w:left="115" w:right="16" w:hanging="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教材建设团队人员结构合理，包括领域专家、科研人员、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一线教师、行业企业技术人员等，注重与企业行业深度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合作开发教材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  <w:jc w:val="center"/>
            </w:pPr>
          </w:p>
          <w:p>
            <w:pPr>
              <w:pStyle w:val="6"/>
              <w:spacing w:line="245" w:lineRule="auto"/>
              <w:jc w:val="center"/>
            </w:pPr>
          </w:p>
          <w:p>
            <w:pPr>
              <w:pStyle w:val="6"/>
              <w:spacing w:line="245" w:lineRule="auto"/>
              <w:jc w:val="center"/>
            </w:pPr>
          </w:p>
          <w:p>
            <w:pPr>
              <w:pStyle w:val="6"/>
              <w:spacing w:line="246" w:lineRule="auto"/>
              <w:jc w:val="center"/>
            </w:pPr>
          </w:p>
          <w:p>
            <w:pPr>
              <w:pStyle w:val="6"/>
              <w:spacing w:line="246" w:lineRule="auto"/>
              <w:jc w:val="center"/>
            </w:pPr>
          </w:p>
          <w:p>
            <w:pPr>
              <w:spacing w:before="91" w:line="216" w:lineRule="auto"/>
              <w:ind w:left="11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媒体设计</w:t>
            </w:r>
          </w:p>
        </w:tc>
        <w:tc>
          <w:tcPr>
            <w:tcW w:w="6868" w:type="dxa"/>
            <w:vAlign w:val="top"/>
          </w:tcPr>
          <w:p>
            <w:pPr>
              <w:spacing w:before="111" w:line="234" w:lineRule="auto"/>
              <w:ind w:left="115" w:right="103" w:firstLine="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多媒体教学资源丰富，格式选用恰当，体现专业或课程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特色，所有多媒体资源均可正常打开和查看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6868" w:type="dxa"/>
            <w:vAlign w:val="top"/>
          </w:tcPr>
          <w:p>
            <w:pPr>
              <w:spacing w:before="69" w:line="234" w:lineRule="auto"/>
              <w:ind w:left="115" w:right="28" w:firstLine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界面设计简明，布局合理、新颖，导航清晰，主次分明，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整体风格统一。文字规范，语言通俗易懂、简明流畅，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条理清晰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6868" w:type="dxa"/>
            <w:vAlign w:val="top"/>
          </w:tcPr>
          <w:p>
            <w:pPr>
              <w:spacing w:before="130" w:line="235" w:lineRule="auto"/>
              <w:ind w:left="128" w:right="103" w:hanging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色彩搭配协调，重点突出，符合视觉心理，有助于激发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学习兴趣、获得美的学习体验和职业审美享受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  <w:jc w:val="center"/>
            </w:pPr>
          </w:p>
          <w:p>
            <w:pPr>
              <w:pStyle w:val="6"/>
              <w:spacing w:line="278" w:lineRule="auto"/>
              <w:jc w:val="center"/>
            </w:pPr>
          </w:p>
          <w:p>
            <w:pPr>
              <w:spacing w:before="91" w:line="218" w:lineRule="auto"/>
              <w:ind w:left="1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技术规范</w:t>
            </w:r>
          </w:p>
        </w:tc>
        <w:tc>
          <w:tcPr>
            <w:tcW w:w="6868" w:type="dxa"/>
            <w:vAlign w:val="top"/>
          </w:tcPr>
          <w:p>
            <w:pPr>
              <w:spacing w:before="72" w:line="225" w:lineRule="auto"/>
              <w:ind w:left="112" w:right="103" w:firstLine="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技术指标符合国家相关标准和要求，数字资源适度、够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2" w:hRule="atLeast"/>
        </w:trPr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6868" w:type="dxa"/>
            <w:vAlign w:val="top"/>
          </w:tcPr>
          <w:p>
            <w:pPr>
              <w:spacing w:before="73" w:line="227" w:lineRule="auto"/>
              <w:ind w:left="113" w:right="103" w:hang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采用主流文件格式，支持多终端应用，多媒体资源播放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流畅，声音、画面清晰</w:t>
            </w:r>
          </w:p>
        </w:tc>
      </w:tr>
    </w:tbl>
    <w:p>
      <w:pPr>
        <w:jc w:val="center"/>
        <w:rPr>
          <w:rFonts w:ascii="Arial"/>
          <w:sz w:val="21"/>
        </w:rPr>
      </w:pPr>
    </w:p>
    <w:sectPr>
      <w:footerReference r:id="rId19" w:type="default"/>
      <w:pgSz w:w="11905" w:h="16834"/>
      <w:pgMar w:top="1432" w:right="400" w:bottom="1008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left="333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2"/>
        <w:sz w:val="31"/>
        <w:szCs w:val="31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2023</w:t>
    </w:r>
    <w:r>
      <w:rPr>
        <w:rFonts w:ascii="宋体" w:hAnsi="宋体" w:eastAsia="宋体" w:cs="宋体"/>
        <w:spacing w:val="-65"/>
        <w:sz w:val="31"/>
        <w:szCs w:val="31"/>
      </w:rPr>
      <w:t xml:space="preserve"> </w:t>
    </w:r>
    <w:r>
      <w:rPr>
        <w:rFonts w:ascii="宋体" w:hAnsi="宋体" w:eastAsia="宋体" w:cs="宋体"/>
        <w:spacing w:val="2"/>
        <w:sz w:val="31"/>
        <w:szCs w:val="31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年</w:t>
    </w:r>
    <w:r>
      <w:rPr>
        <w:rFonts w:ascii="宋体" w:hAnsi="宋体" w:eastAsia="宋体" w:cs="宋体"/>
        <w:spacing w:val="-70"/>
        <w:sz w:val="31"/>
        <w:szCs w:val="31"/>
      </w:rPr>
      <w:t xml:space="preserve"> </w:t>
    </w:r>
    <w:r>
      <w:rPr>
        <w:rFonts w:ascii="宋体" w:hAnsi="宋体" w:eastAsia="宋体" w:cs="宋体"/>
        <w:spacing w:val="2"/>
        <w:sz w:val="31"/>
        <w:szCs w:val="31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3</w:t>
    </w:r>
    <w:r>
      <w:rPr>
        <w:rFonts w:ascii="宋体" w:hAnsi="宋体" w:eastAsia="宋体" w:cs="宋体"/>
        <w:spacing w:val="-56"/>
        <w:sz w:val="31"/>
        <w:szCs w:val="31"/>
      </w:rPr>
      <w:t xml:space="preserve"> </w:t>
    </w:r>
    <w:r>
      <w:rPr>
        <w:rFonts w:ascii="宋体" w:hAnsi="宋体" w:eastAsia="宋体" w:cs="宋体"/>
        <w:spacing w:val="2"/>
        <w:sz w:val="31"/>
        <w:szCs w:val="31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月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1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3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11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3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12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3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13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4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5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6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8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9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VjMDYxYzM5ZWYzNWY3NzdhYTA3OTliNTNjN2QzMzEifQ=="/>
  </w:docVars>
  <w:rsids>
    <w:rsidRoot w:val="00000000"/>
    <w:rsid w:val="18057602"/>
    <w:rsid w:val="54134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6833</Words>
  <Characters>7049</Characters>
  <TotalTime>2</TotalTime>
  <ScaleCrop>false</ScaleCrop>
  <LinksUpToDate>false</LinksUpToDate>
  <CharactersWithSpaces>7523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2023-04-20T13:20:00Z</dcterms:created>
  <dc:creator>ˊ_&gt;ˋ</dc:creator>
  <cp:lastModifiedBy>任嘉旭</cp:lastModifiedBy>
  <dcterms:modified xsi:type="dcterms:W3CDTF">2023-04-22T06:50:32Z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2023-04-22T14:22:33Z</vt:filetime>
  </property>
  <property fmtid="{D5CDD505-2E9C-101B-9397-08002B2CF9AE}" pid="4" name="KSOProductBuildVer">
    <vt:lpwstr>2052-11.1.0.14036</vt:lpwstr>
  </property>
  <property fmtid="{D5CDD505-2E9C-101B-9397-08002B2CF9AE}" pid="5" name="ICV">
    <vt:lpwstr>DC35B217D47D4D3F94F4B9AB1E5496FB_13</vt:lpwstr>
  </property>
</Properties>
</file>