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经济学院副修金融专业</w:t>
      </w:r>
    </w:p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课程安排</w:t>
      </w:r>
    </w:p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（201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/>
          <w:bCs/>
          <w:sz w:val="36"/>
          <w:szCs w:val="36"/>
        </w:rPr>
        <w:t>.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bCs/>
          <w:sz w:val="36"/>
          <w:szCs w:val="36"/>
        </w:rPr>
        <w:t>—201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/>
          <w:bCs/>
          <w:sz w:val="36"/>
          <w:szCs w:val="36"/>
        </w:rPr>
        <w:t>.</w:t>
      </w:r>
      <w:r>
        <w:rPr>
          <w:rFonts w:hint="eastAsia" w:ascii="黑体" w:hAnsi="宋体" w:eastAsia="黑体"/>
          <w:bCs/>
          <w:sz w:val="36"/>
          <w:szCs w:val="36"/>
          <w:lang w:val="en-US" w:eastAsia="zh-CN"/>
        </w:rPr>
        <w:t>6</w:t>
      </w:r>
      <w:r>
        <w:rPr>
          <w:rFonts w:hint="eastAsia" w:ascii="黑体" w:hAnsi="宋体" w:eastAsia="黑体"/>
          <w:bCs/>
          <w:sz w:val="36"/>
          <w:szCs w:val="36"/>
        </w:rPr>
        <w:t>）</w:t>
      </w:r>
    </w:p>
    <w:p>
      <w:pPr>
        <w:spacing w:before="100" w:beforeAutospacing="1" w:after="100" w:afterAutospacing="1" w:line="440" w:lineRule="exact"/>
        <w:ind w:right="-210" w:rightChars="-100"/>
        <w:jc w:val="center"/>
        <w:rPr>
          <w:rFonts w:hint="eastAsia" w:ascii="黑体" w:hAnsi="宋体" w:eastAsia="黑体"/>
          <w:bCs/>
          <w:sz w:val="36"/>
          <w:szCs w:val="36"/>
        </w:rPr>
      </w:pPr>
    </w:p>
    <w:tbl>
      <w:tblPr>
        <w:tblStyle w:val="3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1969"/>
        <w:gridCol w:w="214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3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</w:t>
            </w:r>
          </w:p>
        </w:tc>
        <w:tc>
          <w:tcPr>
            <w:tcW w:w="196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教师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ind w:left="1" w:leftChars="-1" w:hanging="3" w:hangingChars="1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国际贸易学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石红莲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（8:00-9:50）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ind w:left="1" w:leftChars="-1" w:hanging="3" w:hangingChars="1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国际贸易学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石红莲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（10:00-11:50）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35" w:type="dxa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金融学</w:t>
            </w:r>
          </w:p>
        </w:tc>
        <w:tc>
          <w:tcPr>
            <w:tcW w:w="196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龚沁宜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  <w:lang w:eastAsia="zh-CN"/>
              </w:rPr>
              <w:t>六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（14:30-16:20）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金融学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龚沁宜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</w:t>
            </w:r>
            <w:r>
              <w:rPr>
                <w:rFonts w:hint="eastAsia"/>
                <w:sz w:val="28"/>
                <w:szCs w:val="28"/>
                <w:lang w:eastAsia="zh-CN"/>
              </w:rPr>
              <w:t>六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（16:30-18:20）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证券投资学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陈广志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（8:00-9:50）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证券投资学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陈广志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（10:00-11:50）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35" w:type="dxa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宏观经济学</w:t>
            </w:r>
          </w:p>
        </w:tc>
        <w:tc>
          <w:tcPr>
            <w:tcW w:w="196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李天建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（14:30-16:20）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935" w:type="dxa"/>
            <w:textDirection w:val="lrTb"/>
            <w:vAlign w:val="center"/>
          </w:tcPr>
          <w:p>
            <w:pPr>
              <w:spacing w:line="0" w:lineRule="atLeas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宏观经济学</w:t>
            </w:r>
          </w:p>
        </w:tc>
        <w:tc>
          <w:tcPr>
            <w:tcW w:w="1969" w:type="dxa"/>
            <w:textDirection w:val="lrTb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李天建</w:t>
            </w:r>
          </w:p>
        </w:tc>
        <w:tc>
          <w:tcPr>
            <w:tcW w:w="21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（16:30-18:20）</w:t>
            </w:r>
          </w:p>
        </w:tc>
        <w:tc>
          <w:tcPr>
            <w:tcW w:w="179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教学7号楼</w:t>
            </w:r>
          </w:p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101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right="420"/>
        <w:jc w:val="center"/>
        <w:rPr>
          <w:rFonts w:hint="eastAsia"/>
        </w:rPr>
      </w:pPr>
      <w:bookmarkStart w:id="0" w:name="_GoBack"/>
      <w:bookmarkEnd w:id="0"/>
    </w:p>
    <w:p>
      <w:pPr>
        <w:ind w:right="420"/>
        <w:jc w:val="center"/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08A2"/>
    <w:rsid w:val="0D6608A2"/>
    <w:rsid w:val="2C8644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2016-02-24T09:51:00Z</dcterms:created>
  <dc:creator>Administrator</dc:creator>
  <cp:lastModifiedBy>Administrator</cp:lastModifiedBy>
  <dcterms:modified xsi:type="dcterms:W3CDTF">2016-02-25T00:44:04Z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