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3D6" w:rsidRDefault="004E73D6" w:rsidP="001D2AF8">
      <w:pPr>
        <w:pStyle w:val="a3"/>
        <w:tabs>
          <w:tab w:val="left" w:pos="540"/>
        </w:tabs>
        <w:spacing w:beforeLines="50" w:before="156" w:beforeAutospacing="0" w:after="0" w:afterAutospacing="0" w:line="520" w:lineRule="exact"/>
        <w:ind w:firstLineChars="200" w:firstLine="600"/>
        <w:jc w:val="center"/>
        <w:rPr>
          <w:rFonts w:cs="Tahoma"/>
          <w:sz w:val="30"/>
          <w:szCs w:val="30"/>
        </w:rPr>
      </w:pPr>
      <w:bookmarkStart w:id="0" w:name="_GoBack"/>
      <w:bookmarkEnd w:id="0"/>
    </w:p>
    <w:p w:rsidR="002D6C48" w:rsidRPr="004E73D6" w:rsidRDefault="002D6C48" w:rsidP="001D2AF8">
      <w:pPr>
        <w:pStyle w:val="a3"/>
        <w:tabs>
          <w:tab w:val="left" w:pos="540"/>
        </w:tabs>
        <w:spacing w:beforeLines="50" w:before="156" w:beforeAutospacing="0" w:after="0" w:afterAutospacing="0" w:line="520" w:lineRule="exact"/>
        <w:ind w:firstLineChars="200" w:firstLine="600"/>
        <w:jc w:val="center"/>
        <w:rPr>
          <w:rFonts w:cs="Tahoma"/>
          <w:sz w:val="30"/>
          <w:szCs w:val="30"/>
        </w:rPr>
      </w:pPr>
      <w:r w:rsidRPr="004E73D6">
        <w:rPr>
          <w:rFonts w:cs="Tahoma" w:hint="eastAsia"/>
          <w:sz w:val="30"/>
          <w:szCs w:val="30"/>
        </w:rPr>
        <w:t>关于进修归国教师开设双语教学课程的通知</w:t>
      </w:r>
    </w:p>
    <w:p w:rsidR="0002172D" w:rsidRPr="001D2AF8" w:rsidRDefault="0002172D" w:rsidP="001D2AF8">
      <w:pPr>
        <w:pStyle w:val="a3"/>
        <w:tabs>
          <w:tab w:val="left" w:pos="540"/>
        </w:tabs>
        <w:spacing w:beforeLines="50" w:before="156" w:beforeAutospacing="0" w:after="0" w:afterAutospacing="0" w:line="520" w:lineRule="exact"/>
        <w:jc w:val="both"/>
        <w:rPr>
          <w:rFonts w:cs="Tahoma"/>
          <w:sz w:val="28"/>
          <w:szCs w:val="28"/>
        </w:rPr>
      </w:pPr>
      <w:r w:rsidRPr="001D2AF8">
        <w:rPr>
          <w:rFonts w:cs="Tahoma" w:hint="eastAsia"/>
          <w:sz w:val="28"/>
          <w:szCs w:val="28"/>
        </w:rPr>
        <w:t>各学院：</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按照《西北师范大学第六期本科教学工程实施方案（2016-2020）》精神和《西北师范大学2017年本科教学工作要点》统一安排,《西北师范大学双语教学师资培养项目实施方案》和《西北师范大学双语教学示范课程建设管理办法》有关规定，结合学校本科教学实际，现就学校进修归国教师开设双语教学课程有关事宜通知如下：</w:t>
      </w:r>
    </w:p>
    <w:p w:rsidR="0002172D" w:rsidRPr="001D2AF8" w:rsidRDefault="0002172D" w:rsidP="001D2AF8">
      <w:pPr>
        <w:pStyle w:val="a3"/>
        <w:tabs>
          <w:tab w:val="left" w:pos="540"/>
        </w:tabs>
        <w:spacing w:beforeLines="50" w:before="156" w:beforeAutospacing="0" w:after="0" w:afterAutospacing="0" w:line="520" w:lineRule="exact"/>
        <w:jc w:val="both"/>
        <w:rPr>
          <w:rFonts w:cs="Tahoma"/>
          <w:b/>
          <w:sz w:val="28"/>
          <w:szCs w:val="28"/>
        </w:rPr>
      </w:pPr>
      <w:r w:rsidRPr="001D2AF8">
        <w:rPr>
          <w:rFonts w:cs="Tahoma" w:hint="eastAsia"/>
          <w:b/>
          <w:sz w:val="28"/>
          <w:szCs w:val="28"/>
        </w:rPr>
        <w:t>一、开课时间</w:t>
      </w:r>
    </w:p>
    <w:p w:rsidR="0002172D" w:rsidRPr="001D2AF8" w:rsidRDefault="001D65DF"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201</w:t>
      </w:r>
      <w:r w:rsidR="008B1EFC" w:rsidRPr="001D2AF8">
        <w:rPr>
          <w:rFonts w:cs="Tahoma"/>
          <w:sz w:val="28"/>
          <w:szCs w:val="28"/>
        </w:rPr>
        <w:t>9</w:t>
      </w:r>
      <w:r w:rsidR="0002172D" w:rsidRPr="001D2AF8">
        <w:rPr>
          <w:rFonts w:cs="Tahoma" w:hint="eastAsia"/>
          <w:sz w:val="28"/>
          <w:szCs w:val="28"/>
        </w:rPr>
        <w:t>年秋季学期</w:t>
      </w:r>
    </w:p>
    <w:p w:rsidR="0002172D" w:rsidRPr="001D2AF8" w:rsidRDefault="0002172D" w:rsidP="001D2AF8">
      <w:pPr>
        <w:pStyle w:val="a3"/>
        <w:tabs>
          <w:tab w:val="left" w:pos="540"/>
        </w:tabs>
        <w:spacing w:beforeLines="50" w:before="156" w:beforeAutospacing="0" w:after="0" w:afterAutospacing="0" w:line="520" w:lineRule="exact"/>
        <w:jc w:val="both"/>
        <w:rPr>
          <w:rFonts w:cs="Tahoma"/>
          <w:b/>
          <w:sz w:val="28"/>
          <w:szCs w:val="28"/>
        </w:rPr>
      </w:pPr>
      <w:r w:rsidRPr="001D2AF8">
        <w:rPr>
          <w:rFonts w:cs="Tahoma" w:hint="eastAsia"/>
          <w:b/>
          <w:sz w:val="28"/>
          <w:szCs w:val="28"/>
        </w:rPr>
        <w:t>二、开课教师</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201</w:t>
      </w:r>
      <w:r w:rsidR="006717CC" w:rsidRPr="001D2AF8">
        <w:rPr>
          <w:rFonts w:cs="Tahoma"/>
          <w:sz w:val="28"/>
          <w:szCs w:val="28"/>
        </w:rPr>
        <w:t>3</w:t>
      </w:r>
      <w:r w:rsidRPr="001D2AF8">
        <w:rPr>
          <w:rFonts w:cs="Tahoma" w:hint="eastAsia"/>
          <w:sz w:val="28"/>
          <w:szCs w:val="28"/>
        </w:rPr>
        <w:t>年以来，国家或学校选派出国进修回国（校）教师（详细名单见附件1）</w:t>
      </w:r>
    </w:p>
    <w:p w:rsidR="0002172D" w:rsidRPr="001D2AF8" w:rsidRDefault="0002172D" w:rsidP="001D2AF8">
      <w:pPr>
        <w:pStyle w:val="a3"/>
        <w:tabs>
          <w:tab w:val="left" w:pos="540"/>
        </w:tabs>
        <w:spacing w:beforeLines="50" w:before="156" w:beforeAutospacing="0" w:after="0" w:afterAutospacing="0" w:line="520" w:lineRule="exact"/>
        <w:jc w:val="both"/>
        <w:rPr>
          <w:rFonts w:cs="Tahoma"/>
          <w:b/>
          <w:sz w:val="28"/>
          <w:szCs w:val="28"/>
        </w:rPr>
      </w:pPr>
      <w:r w:rsidRPr="001D2AF8">
        <w:rPr>
          <w:rFonts w:cs="Tahoma" w:hint="eastAsia"/>
          <w:b/>
          <w:sz w:val="28"/>
          <w:szCs w:val="28"/>
        </w:rPr>
        <w:t>三、开课要求</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1．教师所在学院要重视和支持进修归国教师开设双语教学课程，为课程开设提供必要的教学设施和教学（实验）条件保障；</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2．教师结合赴国外进修情况每人开设一门适宜本科生的双语教学课程，开设课程应为教学计划中的专业课程或专业选修课程；课程使用外语教材或自编外语讲义，外语授课的时间占教学总学时的50%以上；教师使用外文布置作业与考试命题，学生使用外文答题的比例不少于50%。</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3．教师开设的双语教学课程需在201</w:t>
      </w:r>
      <w:r w:rsidR="008B1EFC" w:rsidRPr="001D2AF8">
        <w:rPr>
          <w:rFonts w:cs="Tahoma"/>
          <w:sz w:val="28"/>
          <w:szCs w:val="28"/>
        </w:rPr>
        <w:t>9</w:t>
      </w:r>
      <w:r w:rsidRPr="001D2AF8">
        <w:rPr>
          <w:rFonts w:cs="Tahoma" w:hint="eastAsia"/>
          <w:sz w:val="28"/>
          <w:szCs w:val="28"/>
        </w:rPr>
        <w:t>年5月之前向学生公布，以便学生选课。</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lastRenderedPageBreak/>
        <w:t>4．开课教师要认真准备双语教学课程教学计划、教学大纲、教学进度表等教学文档。为提高双语教学水平，学校鼓励开课教师采用多媒体手段或网络进行教学。</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5．教师开设的双语教学课程需经所在学院审核，并报教务处备案。</w:t>
      </w:r>
    </w:p>
    <w:p w:rsidR="0002172D" w:rsidRPr="001D2AF8" w:rsidRDefault="0002172D" w:rsidP="001D2AF8">
      <w:pPr>
        <w:pStyle w:val="a3"/>
        <w:tabs>
          <w:tab w:val="left" w:pos="540"/>
        </w:tabs>
        <w:spacing w:beforeLines="50" w:before="156" w:beforeAutospacing="0" w:after="0" w:afterAutospacing="0" w:line="520" w:lineRule="exact"/>
        <w:jc w:val="both"/>
        <w:rPr>
          <w:rFonts w:cs="Tahoma"/>
          <w:b/>
          <w:sz w:val="28"/>
          <w:szCs w:val="28"/>
        </w:rPr>
      </w:pPr>
      <w:r w:rsidRPr="001D2AF8">
        <w:rPr>
          <w:rFonts w:cs="Tahoma" w:hint="eastAsia"/>
          <w:b/>
          <w:sz w:val="28"/>
          <w:szCs w:val="28"/>
        </w:rPr>
        <w:t>四、开设效果评价</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1．学校教学督导委员会组织对归国教师开设的双语教学课程的教学情况进行专项检查，并结合学生评教意见形成优秀、良好和不合格等三个等次的检查结果。</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2．学校将检查结果及时反馈给相关学院和开课教师本人。学校将运行优秀和良好的双语课程纳入双语教学示范课程建设项目予以支持建设；对运行不合格的双语课程，提出书面整改意见，由学院负责限期整改。</w:t>
      </w:r>
    </w:p>
    <w:p w:rsidR="0002172D" w:rsidRPr="001D2AF8" w:rsidRDefault="0002172D" w:rsidP="001D2AF8">
      <w:pPr>
        <w:pStyle w:val="a3"/>
        <w:tabs>
          <w:tab w:val="left" w:pos="540"/>
        </w:tabs>
        <w:spacing w:beforeLines="50" w:before="156" w:beforeAutospacing="0" w:after="0" w:afterAutospacing="0" w:line="520" w:lineRule="exact"/>
        <w:jc w:val="both"/>
        <w:rPr>
          <w:rFonts w:cs="Tahoma"/>
          <w:b/>
          <w:sz w:val="28"/>
          <w:szCs w:val="28"/>
        </w:rPr>
      </w:pPr>
      <w:r w:rsidRPr="001D2AF8">
        <w:rPr>
          <w:rFonts w:cs="Tahoma" w:hint="eastAsia"/>
          <w:b/>
          <w:sz w:val="28"/>
          <w:szCs w:val="28"/>
        </w:rPr>
        <w:t>五、其他</w:t>
      </w:r>
    </w:p>
    <w:p w:rsidR="0002172D" w:rsidRPr="001D2AF8" w:rsidRDefault="0002172D"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201</w:t>
      </w:r>
      <w:r w:rsidR="008B1EFC" w:rsidRPr="001D2AF8">
        <w:rPr>
          <w:rFonts w:cs="Tahoma"/>
          <w:sz w:val="28"/>
          <w:szCs w:val="28"/>
        </w:rPr>
        <w:t>8</w:t>
      </w:r>
      <w:r w:rsidRPr="001D2AF8">
        <w:rPr>
          <w:rFonts w:cs="Tahoma" w:hint="eastAsia"/>
          <w:sz w:val="28"/>
          <w:szCs w:val="28"/>
        </w:rPr>
        <w:t>年</w:t>
      </w:r>
      <w:r w:rsidR="001D65DF" w:rsidRPr="001D2AF8">
        <w:rPr>
          <w:rFonts w:cs="Tahoma" w:hint="eastAsia"/>
          <w:sz w:val="28"/>
          <w:szCs w:val="28"/>
        </w:rPr>
        <w:t>9</w:t>
      </w:r>
      <w:r w:rsidRPr="001D2AF8">
        <w:rPr>
          <w:rFonts w:cs="Tahoma" w:hint="eastAsia"/>
          <w:sz w:val="28"/>
          <w:szCs w:val="28"/>
        </w:rPr>
        <w:t>月</w:t>
      </w:r>
      <w:r w:rsidR="008B1EFC" w:rsidRPr="001D2AF8">
        <w:rPr>
          <w:rFonts w:cs="Tahoma"/>
          <w:sz w:val="28"/>
          <w:szCs w:val="28"/>
        </w:rPr>
        <w:t>20</w:t>
      </w:r>
      <w:r w:rsidRPr="001D2AF8">
        <w:rPr>
          <w:rFonts w:cs="Tahoma" w:hint="eastAsia"/>
          <w:sz w:val="28"/>
          <w:szCs w:val="28"/>
        </w:rPr>
        <w:t>日前，相关教师的材料以学院为单位经教学副院长签字盖章后汇总至教务处教学研究与质量管理科（教学9号楼1306</w:t>
      </w:r>
      <w:r w:rsidR="002D6C48" w:rsidRPr="001D2AF8">
        <w:rPr>
          <w:rFonts w:cs="Tahoma" w:hint="eastAsia"/>
          <w:sz w:val="28"/>
          <w:szCs w:val="28"/>
        </w:rPr>
        <w:t>室），同时发电子文档至</w:t>
      </w:r>
      <w:r w:rsidR="004E73D6">
        <w:rPr>
          <w:rFonts w:cs="Tahoma" w:hint="eastAsia"/>
          <w:sz w:val="28"/>
          <w:szCs w:val="28"/>
        </w:rPr>
        <w:t>jiaoxk@nwnu.edu.cn,</w:t>
      </w:r>
      <w:r w:rsidRPr="001D2AF8">
        <w:rPr>
          <w:rFonts w:cs="Tahoma" w:hint="eastAsia"/>
          <w:sz w:val="28"/>
          <w:szCs w:val="28"/>
        </w:rPr>
        <w:t>逾期不再受理。联系电话：7971611。</w:t>
      </w:r>
    </w:p>
    <w:p w:rsidR="006C3681" w:rsidRPr="001D2AF8" w:rsidRDefault="006022BE"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hint="eastAsia"/>
          <w:sz w:val="28"/>
          <w:szCs w:val="28"/>
        </w:rPr>
        <w:t>附件</w:t>
      </w:r>
      <w:r w:rsidRPr="001D2AF8">
        <w:rPr>
          <w:rFonts w:cs="Tahoma"/>
          <w:sz w:val="28"/>
          <w:szCs w:val="28"/>
        </w:rPr>
        <w:t>：</w:t>
      </w:r>
      <w:r w:rsidRPr="001D2AF8">
        <w:rPr>
          <w:rFonts w:cs="Tahoma" w:hint="eastAsia"/>
          <w:sz w:val="28"/>
          <w:szCs w:val="28"/>
        </w:rPr>
        <w:t>1. 西北师范大学校级</w:t>
      </w:r>
      <w:r w:rsidRPr="001D2AF8">
        <w:rPr>
          <w:rFonts w:cs="Tahoma"/>
          <w:sz w:val="28"/>
          <w:szCs w:val="28"/>
        </w:rPr>
        <w:t>双语教学示范课申报书</w:t>
      </w:r>
    </w:p>
    <w:p w:rsidR="006022BE" w:rsidRPr="001D2AF8" w:rsidRDefault="006022BE"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sz w:val="28"/>
          <w:szCs w:val="28"/>
        </w:rPr>
        <w:t xml:space="preserve">      2.</w:t>
      </w:r>
      <w:r w:rsidRPr="001D2AF8">
        <w:rPr>
          <w:rFonts w:cs="Tahoma" w:hint="eastAsia"/>
          <w:sz w:val="28"/>
          <w:szCs w:val="28"/>
        </w:rPr>
        <w:t xml:space="preserve"> 西北师范大学</w:t>
      </w:r>
      <w:r w:rsidRPr="001D2AF8">
        <w:rPr>
          <w:rFonts w:cs="Tahoma"/>
          <w:sz w:val="28"/>
          <w:szCs w:val="28"/>
        </w:rPr>
        <w:t>2012—2016年赴国外研修教师名单</w:t>
      </w:r>
    </w:p>
    <w:p w:rsidR="002375DA" w:rsidRPr="001D2AF8" w:rsidRDefault="002375DA"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r w:rsidRPr="001D2AF8">
        <w:rPr>
          <w:rFonts w:cs="Tahoma"/>
          <w:sz w:val="28"/>
          <w:szCs w:val="28"/>
        </w:rPr>
        <w:t xml:space="preserve">  </w:t>
      </w:r>
      <w:r w:rsidRPr="001D2AF8">
        <w:rPr>
          <w:rFonts w:cs="Tahoma" w:hint="eastAsia"/>
          <w:sz w:val="28"/>
          <w:szCs w:val="28"/>
        </w:rPr>
        <w:t xml:space="preserve"> </w:t>
      </w:r>
      <w:r w:rsidRPr="001D2AF8">
        <w:rPr>
          <w:rFonts w:cs="Tahoma"/>
          <w:sz w:val="28"/>
          <w:szCs w:val="28"/>
        </w:rPr>
        <w:t xml:space="preserve">       </w:t>
      </w:r>
      <w:r w:rsidR="001D2AF8">
        <w:rPr>
          <w:rFonts w:cs="Tahoma"/>
          <w:sz w:val="28"/>
          <w:szCs w:val="28"/>
        </w:rPr>
        <w:t xml:space="preserve">                     </w:t>
      </w:r>
      <w:r w:rsidRPr="001D2AF8">
        <w:rPr>
          <w:rFonts w:cs="Tahoma"/>
          <w:sz w:val="28"/>
          <w:szCs w:val="28"/>
        </w:rPr>
        <w:t xml:space="preserve">         </w:t>
      </w:r>
      <w:r w:rsidRPr="001D2AF8">
        <w:rPr>
          <w:rFonts w:cs="Tahoma" w:hint="eastAsia"/>
          <w:sz w:val="28"/>
          <w:szCs w:val="28"/>
        </w:rPr>
        <w:t>教务处</w:t>
      </w:r>
    </w:p>
    <w:p w:rsidR="002375DA" w:rsidRPr="001D2AF8" w:rsidRDefault="002375DA" w:rsidP="001D2AF8">
      <w:pPr>
        <w:pStyle w:val="a3"/>
        <w:tabs>
          <w:tab w:val="left" w:pos="540"/>
        </w:tabs>
        <w:spacing w:beforeLines="50" w:before="156" w:beforeAutospacing="0" w:after="0" w:afterAutospacing="0" w:line="520" w:lineRule="exact"/>
        <w:ind w:firstLineChars="1950" w:firstLine="5460"/>
        <w:jc w:val="both"/>
        <w:rPr>
          <w:rFonts w:cs="Tahoma"/>
          <w:sz w:val="28"/>
          <w:szCs w:val="28"/>
        </w:rPr>
      </w:pPr>
      <w:r w:rsidRPr="001D2AF8">
        <w:rPr>
          <w:rFonts w:cs="Tahoma" w:hint="eastAsia"/>
          <w:sz w:val="28"/>
          <w:szCs w:val="28"/>
        </w:rPr>
        <w:t>201</w:t>
      </w:r>
      <w:r w:rsidR="008B1EFC" w:rsidRPr="001D2AF8">
        <w:rPr>
          <w:rFonts w:cs="Tahoma"/>
          <w:sz w:val="28"/>
          <w:szCs w:val="28"/>
        </w:rPr>
        <w:t>8</w:t>
      </w:r>
      <w:r w:rsidRPr="001D2AF8">
        <w:rPr>
          <w:rFonts w:cs="Tahoma" w:hint="eastAsia"/>
          <w:sz w:val="28"/>
          <w:szCs w:val="28"/>
        </w:rPr>
        <w:t>年</w:t>
      </w:r>
      <w:r w:rsidR="00A13565" w:rsidRPr="001D2AF8">
        <w:rPr>
          <w:rFonts w:cs="Tahoma"/>
          <w:sz w:val="28"/>
          <w:szCs w:val="28"/>
        </w:rPr>
        <w:t>7</w:t>
      </w:r>
      <w:r w:rsidRPr="001D2AF8">
        <w:rPr>
          <w:rFonts w:cs="Tahoma" w:hint="eastAsia"/>
          <w:sz w:val="28"/>
          <w:szCs w:val="28"/>
        </w:rPr>
        <w:t>月</w:t>
      </w:r>
      <w:r w:rsidR="008B1EFC" w:rsidRPr="001D2AF8">
        <w:rPr>
          <w:rFonts w:cs="Tahoma"/>
          <w:sz w:val="28"/>
          <w:szCs w:val="28"/>
        </w:rPr>
        <w:t>6</w:t>
      </w:r>
      <w:r w:rsidRPr="001D2AF8">
        <w:rPr>
          <w:rFonts w:cs="Tahoma" w:hint="eastAsia"/>
          <w:sz w:val="28"/>
          <w:szCs w:val="28"/>
        </w:rPr>
        <w:t>日</w:t>
      </w:r>
    </w:p>
    <w:p w:rsidR="002375DA" w:rsidRPr="001D2AF8" w:rsidRDefault="002375DA" w:rsidP="001D2AF8">
      <w:pPr>
        <w:pStyle w:val="a3"/>
        <w:tabs>
          <w:tab w:val="left" w:pos="540"/>
        </w:tabs>
        <w:spacing w:beforeLines="50" w:before="156" w:beforeAutospacing="0" w:after="0" w:afterAutospacing="0" w:line="520" w:lineRule="exact"/>
        <w:ind w:firstLineChars="200" w:firstLine="560"/>
        <w:jc w:val="both"/>
        <w:rPr>
          <w:rFonts w:cs="Tahoma"/>
          <w:sz w:val="28"/>
          <w:szCs w:val="28"/>
        </w:rPr>
      </w:pPr>
    </w:p>
    <w:sectPr w:rsidR="002375DA" w:rsidRPr="001D2A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98D" w:rsidRDefault="0039298D" w:rsidP="002D6C48">
      <w:r>
        <w:separator/>
      </w:r>
    </w:p>
  </w:endnote>
  <w:endnote w:type="continuationSeparator" w:id="0">
    <w:p w:rsidR="0039298D" w:rsidRDefault="0039298D" w:rsidP="002D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98D" w:rsidRDefault="0039298D" w:rsidP="002D6C48">
      <w:r>
        <w:separator/>
      </w:r>
    </w:p>
  </w:footnote>
  <w:footnote w:type="continuationSeparator" w:id="0">
    <w:p w:rsidR="0039298D" w:rsidRDefault="0039298D" w:rsidP="002D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2D"/>
    <w:rsid w:val="0002172D"/>
    <w:rsid w:val="001D2AF8"/>
    <w:rsid w:val="001D65DF"/>
    <w:rsid w:val="002375DA"/>
    <w:rsid w:val="002D6C48"/>
    <w:rsid w:val="0039298D"/>
    <w:rsid w:val="00470DEA"/>
    <w:rsid w:val="004E73D6"/>
    <w:rsid w:val="006022BE"/>
    <w:rsid w:val="006717CC"/>
    <w:rsid w:val="006C3681"/>
    <w:rsid w:val="00755C57"/>
    <w:rsid w:val="0084298E"/>
    <w:rsid w:val="008B1EFC"/>
    <w:rsid w:val="008B5F34"/>
    <w:rsid w:val="00A13565"/>
    <w:rsid w:val="00DE3056"/>
    <w:rsid w:val="00FD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1239"/>
  <w15:chartTrackingRefBased/>
  <w15:docId w15:val="{91C139E0-7B79-49BF-9EAD-F5803755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72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D6C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D6C48"/>
    <w:rPr>
      <w:sz w:val="18"/>
      <w:szCs w:val="18"/>
    </w:rPr>
  </w:style>
  <w:style w:type="paragraph" w:styleId="a6">
    <w:name w:val="footer"/>
    <w:basedOn w:val="a"/>
    <w:link w:val="a7"/>
    <w:uiPriority w:val="99"/>
    <w:unhideWhenUsed/>
    <w:rsid w:val="002D6C48"/>
    <w:pPr>
      <w:tabs>
        <w:tab w:val="center" w:pos="4153"/>
        <w:tab w:val="right" w:pos="8306"/>
      </w:tabs>
      <w:snapToGrid w:val="0"/>
      <w:jc w:val="left"/>
    </w:pPr>
    <w:rPr>
      <w:sz w:val="18"/>
      <w:szCs w:val="18"/>
    </w:rPr>
  </w:style>
  <w:style w:type="character" w:customStyle="1" w:styleId="a7">
    <w:name w:val="页脚 字符"/>
    <w:basedOn w:val="a0"/>
    <w:link w:val="a6"/>
    <w:uiPriority w:val="99"/>
    <w:rsid w:val="002D6C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2018-06-05T00:51:00Z</dcterms:created>
  <dcterms:modified xsi:type="dcterms:W3CDTF">2018-07-06T00:31:00Z</dcterms:modified>
</cp:coreProperties>
</file>