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jc w:val="left"/>
        <w:rPr>
          <w:rFonts w:ascii="宋体" w:hAnsi="宋体"/>
          <w:b/>
          <w:bCs/>
          <w:color w:val="000000"/>
          <w:sz w:val="28"/>
          <w:szCs w:val="28"/>
        </w:rPr>
      </w:pPr>
      <w:r>
        <w:rPr>
          <w:rFonts w:hint="eastAsia" w:ascii="宋体" w:hAnsi="宋体"/>
          <w:b/>
          <w:bCs/>
          <w:color w:val="000000"/>
          <w:sz w:val="28"/>
          <w:szCs w:val="28"/>
        </w:rPr>
        <w:t>附件2：</w:t>
      </w:r>
    </w:p>
    <w:p>
      <w:pPr>
        <w:spacing w:line="480" w:lineRule="auto"/>
        <w:jc w:val="center"/>
        <w:rPr>
          <w:b/>
          <w:sz w:val="32"/>
          <w:szCs w:val="32"/>
        </w:rPr>
      </w:pPr>
      <w:bookmarkStart w:id="0" w:name="_GoBack"/>
      <w:r>
        <w:rPr>
          <w:b/>
          <w:sz w:val="32"/>
          <w:szCs w:val="32"/>
        </w:rPr>
        <w:t>西北师范大学第</w:t>
      </w:r>
      <w:r>
        <w:rPr>
          <w:rFonts w:hint="eastAsia"/>
          <w:b/>
          <w:sz w:val="32"/>
          <w:szCs w:val="32"/>
        </w:rPr>
        <w:t>八</w:t>
      </w:r>
      <w:r>
        <w:rPr>
          <w:b/>
          <w:sz w:val="32"/>
          <w:szCs w:val="32"/>
        </w:rPr>
        <w:t>届大学生</w:t>
      </w:r>
      <w:r>
        <w:rPr>
          <w:rFonts w:hint="eastAsia"/>
          <w:b/>
          <w:sz w:val="32"/>
          <w:szCs w:val="32"/>
        </w:rPr>
        <w:t>化学</w:t>
      </w:r>
      <w:r>
        <w:rPr>
          <w:b/>
          <w:sz w:val="32"/>
          <w:szCs w:val="32"/>
        </w:rPr>
        <w:t>实验竞赛</w:t>
      </w:r>
      <w:r>
        <w:rPr>
          <w:rFonts w:hint="eastAsia"/>
          <w:b/>
          <w:sz w:val="32"/>
          <w:szCs w:val="32"/>
        </w:rPr>
        <w:t>实施细则</w:t>
      </w:r>
      <w:bookmarkEnd w:id="0"/>
    </w:p>
    <w:p>
      <w:pPr>
        <w:pStyle w:val="4"/>
        <w:spacing w:line="480" w:lineRule="auto"/>
        <w:ind w:firstLine="0" w:firstLineChars="0"/>
        <w:rPr>
          <w:rFonts w:ascii="宋体" w:hAnsi="宋体"/>
          <w:b/>
          <w:bCs/>
          <w:color w:val="000000"/>
          <w:sz w:val="28"/>
          <w:szCs w:val="28"/>
        </w:rPr>
      </w:pPr>
      <w:r>
        <w:rPr>
          <w:rFonts w:hint="eastAsia" w:ascii="宋体" w:hAnsi="宋体"/>
          <w:b/>
          <w:bCs/>
          <w:color w:val="000000"/>
          <w:sz w:val="28"/>
          <w:szCs w:val="28"/>
        </w:rPr>
        <w:t>一、竞赛办法</w:t>
      </w:r>
    </w:p>
    <w:p>
      <w:pPr>
        <w:pStyle w:val="4"/>
        <w:spacing w:line="480" w:lineRule="auto"/>
        <w:ind w:firstLine="480"/>
        <w:rPr>
          <w:rFonts w:ascii="宋体" w:hAnsi="宋体" w:cs="宋体"/>
          <w:color w:val="000000"/>
          <w:kern w:val="0"/>
          <w:sz w:val="24"/>
          <w:szCs w:val="24"/>
        </w:rPr>
      </w:pPr>
      <w:r>
        <w:rPr>
          <w:rFonts w:hint="eastAsia" w:ascii="宋体" w:hAnsi="宋体" w:cs="宋体"/>
          <w:color w:val="000000"/>
          <w:kern w:val="0"/>
          <w:sz w:val="24"/>
          <w:szCs w:val="24"/>
        </w:rPr>
        <w:t>1</w:t>
      </w:r>
      <w:r>
        <w:rPr>
          <w:rFonts w:ascii="宋体" w:hAnsi="宋体" w:cs="宋体"/>
          <w:color w:val="000000"/>
          <w:kern w:val="0"/>
          <w:sz w:val="24"/>
          <w:szCs w:val="24"/>
        </w:rPr>
        <w:t>.</w:t>
      </w:r>
      <w:r>
        <w:rPr>
          <w:rFonts w:hint="eastAsia" w:ascii="宋体" w:hAnsi="宋体" w:cs="宋体"/>
          <w:color w:val="000000"/>
          <w:kern w:val="0"/>
          <w:sz w:val="24"/>
          <w:szCs w:val="24"/>
        </w:rPr>
        <w:t>竞赛分为化学专业组和非化学专业组进行。化学专业组由化学化工学院化学专业、化学工程与工艺专业、材料科学与工程专业本科学生报名参加；非化学专业组由其它院系本科学生参加。</w:t>
      </w:r>
    </w:p>
    <w:p>
      <w:pPr>
        <w:pStyle w:val="4"/>
        <w:spacing w:line="480" w:lineRule="auto"/>
        <w:ind w:firstLine="480"/>
        <w:rPr>
          <w:rFonts w:ascii="宋体" w:hAnsi="宋体" w:cs="宋体"/>
          <w:color w:val="000000"/>
          <w:kern w:val="0"/>
          <w:sz w:val="24"/>
          <w:szCs w:val="24"/>
        </w:rPr>
      </w:pPr>
      <w:r>
        <w:rPr>
          <w:rFonts w:hint="eastAsia" w:ascii="宋体" w:hAnsi="宋体" w:cs="宋体"/>
          <w:color w:val="000000"/>
          <w:kern w:val="0"/>
          <w:sz w:val="24"/>
          <w:szCs w:val="24"/>
        </w:rPr>
        <w:t>2</w:t>
      </w:r>
      <w:r>
        <w:rPr>
          <w:rFonts w:ascii="宋体" w:hAnsi="宋体" w:cs="宋体"/>
          <w:color w:val="000000"/>
          <w:kern w:val="0"/>
          <w:sz w:val="24"/>
          <w:szCs w:val="24"/>
        </w:rPr>
        <w:t>.</w:t>
      </w:r>
      <w:r>
        <w:rPr>
          <w:rFonts w:hint="eastAsia" w:ascii="宋体" w:hAnsi="宋体" w:cs="宋体"/>
          <w:color w:val="000000"/>
          <w:kern w:val="0"/>
          <w:sz w:val="24"/>
          <w:szCs w:val="24"/>
        </w:rPr>
        <w:t>竞赛分为初赛和决赛两个阶段进行。</w:t>
      </w:r>
    </w:p>
    <w:p>
      <w:pPr>
        <w:pStyle w:val="4"/>
        <w:spacing w:line="480" w:lineRule="auto"/>
        <w:ind w:firstLine="480"/>
        <w:rPr>
          <w:rFonts w:ascii="宋体" w:hAnsi="宋体" w:cs="宋体"/>
          <w:color w:val="000000"/>
          <w:kern w:val="0"/>
          <w:sz w:val="24"/>
          <w:szCs w:val="24"/>
        </w:rPr>
      </w:pPr>
      <w:r>
        <w:rPr>
          <w:rFonts w:hint="eastAsia" w:ascii="宋体" w:hAnsi="宋体" w:cs="宋体"/>
          <w:color w:val="000000"/>
          <w:kern w:val="0"/>
          <w:sz w:val="24"/>
          <w:szCs w:val="24"/>
        </w:rPr>
        <w:t>3</w:t>
      </w:r>
      <w:r>
        <w:rPr>
          <w:rFonts w:ascii="宋体" w:hAnsi="宋体" w:cs="宋体"/>
          <w:color w:val="000000"/>
          <w:kern w:val="0"/>
          <w:sz w:val="24"/>
          <w:szCs w:val="24"/>
        </w:rPr>
        <w:t>.</w:t>
      </w:r>
      <w:r>
        <w:rPr>
          <w:rFonts w:hint="eastAsia" w:ascii="宋体" w:hAnsi="宋体" w:cs="宋体"/>
          <w:color w:val="000000"/>
          <w:kern w:val="0"/>
          <w:sz w:val="24"/>
          <w:szCs w:val="24"/>
        </w:rPr>
        <w:t>初赛采用笔试方式，根据笔试成绩选拔70名选手进入决赛（化学专业组45名；非化学专业组25名）。</w:t>
      </w:r>
    </w:p>
    <w:p>
      <w:pPr>
        <w:pStyle w:val="4"/>
        <w:spacing w:line="480" w:lineRule="auto"/>
        <w:ind w:firstLine="480"/>
        <w:rPr>
          <w:rFonts w:ascii="宋体" w:hAnsi="宋体" w:cs="宋体"/>
          <w:color w:val="000000"/>
          <w:kern w:val="0"/>
          <w:sz w:val="24"/>
          <w:szCs w:val="24"/>
        </w:rPr>
      </w:pPr>
      <w:r>
        <w:rPr>
          <w:rFonts w:hint="eastAsia" w:ascii="宋体" w:hAnsi="宋体" w:cs="宋体"/>
          <w:color w:val="000000"/>
          <w:kern w:val="0"/>
          <w:sz w:val="24"/>
          <w:szCs w:val="24"/>
        </w:rPr>
        <w:t>4</w:t>
      </w:r>
      <w:r>
        <w:rPr>
          <w:rFonts w:ascii="宋体" w:hAnsi="宋体" w:cs="宋体"/>
          <w:color w:val="000000"/>
          <w:kern w:val="0"/>
          <w:sz w:val="24"/>
          <w:szCs w:val="24"/>
        </w:rPr>
        <w:t>.</w:t>
      </w:r>
      <w:r>
        <w:rPr>
          <w:rFonts w:hint="eastAsia" w:ascii="宋体" w:hAnsi="宋体" w:cs="宋体"/>
          <w:color w:val="000000"/>
          <w:kern w:val="0"/>
          <w:sz w:val="24"/>
          <w:szCs w:val="24"/>
        </w:rPr>
        <w:t>决赛进行实验技能比赛。每位选手随机抽取相应题目，并完成题目中规定的实验内容，由监考老师根据笔试成绩（占总成绩20%）、实验操作技能、实验数据处理能力及实验结果进行综合评分。</w:t>
      </w:r>
    </w:p>
    <w:p>
      <w:pPr>
        <w:pStyle w:val="4"/>
        <w:spacing w:line="480" w:lineRule="auto"/>
        <w:ind w:firstLine="480"/>
        <w:rPr>
          <w:rFonts w:ascii="宋体" w:hAnsi="宋体" w:cs="宋体"/>
          <w:color w:val="000000"/>
          <w:kern w:val="0"/>
          <w:sz w:val="24"/>
          <w:szCs w:val="24"/>
        </w:rPr>
      </w:pPr>
      <w:r>
        <w:rPr>
          <w:rFonts w:hint="eastAsia" w:ascii="宋体" w:hAnsi="宋体" w:cs="宋体"/>
          <w:color w:val="000000"/>
          <w:kern w:val="0"/>
          <w:sz w:val="24"/>
          <w:szCs w:val="24"/>
        </w:rPr>
        <w:t>5</w:t>
      </w:r>
      <w:r>
        <w:rPr>
          <w:rFonts w:ascii="宋体" w:hAnsi="宋体" w:cs="宋体"/>
          <w:color w:val="000000"/>
          <w:kern w:val="0"/>
          <w:sz w:val="24"/>
          <w:szCs w:val="24"/>
        </w:rPr>
        <w:t>.</w:t>
      </w:r>
      <w:r>
        <w:rPr>
          <w:rFonts w:hint="eastAsia" w:ascii="宋体" w:hAnsi="宋体" w:cs="宋体"/>
          <w:color w:val="000000"/>
          <w:kern w:val="0"/>
          <w:sz w:val="24"/>
          <w:szCs w:val="24"/>
        </w:rPr>
        <w:t>竞赛设立一等奖</w:t>
      </w:r>
      <w:r>
        <w:rPr>
          <w:rFonts w:ascii="宋体" w:hAnsi="宋体" w:cs="宋体"/>
          <w:color w:val="000000"/>
          <w:kern w:val="0"/>
          <w:sz w:val="24"/>
          <w:szCs w:val="24"/>
        </w:rPr>
        <w:t>3</w:t>
      </w:r>
      <w:r>
        <w:rPr>
          <w:rFonts w:hint="eastAsia" w:ascii="宋体" w:hAnsi="宋体" w:cs="宋体"/>
          <w:color w:val="000000"/>
          <w:kern w:val="0"/>
          <w:sz w:val="24"/>
          <w:szCs w:val="24"/>
        </w:rPr>
        <w:t>名（化学专业组</w:t>
      </w:r>
      <w:r>
        <w:rPr>
          <w:rFonts w:ascii="宋体" w:hAnsi="宋体" w:cs="宋体"/>
          <w:color w:val="000000"/>
          <w:kern w:val="0"/>
          <w:sz w:val="24"/>
          <w:szCs w:val="24"/>
        </w:rPr>
        <w:t>2</w:t>
      </w:r>
      <w:r>
        <w:rPr>
          <w:rFonts w:hint="eastAsia" w:ascii="宋体" w:hAnsi="宋体" w:cs="宋体"/>
          <w:color w:val="000000"/>
          <w:kern w:val="0"/>
          <w:sz w:val="24"/>
          <w:szCs w:val="24"/>
        </w:rPr>
        <w:t>名；非化学专业组1名），二等奖7名（化学专业组4名；非化学专业组3名），三等奖11名（化学专业组6名；非化学专业组5名），优秀奖39名（化学专业组28名；非化学专业组11名）。本次竞赛根据初试成绩排名特设化学知识奖10名（专业组5名，非专业组5名），如知识奖获得者同时获得一、二、三等奖，采取择优选择，避免重复获奖。学院将按有关规定对获奖学生个人认定奖学金评定，学校颁发荣誉证书。</w:t>
      </w:r>
    </w:p>
    <w:p>
      <w:pPr>
        <w:pStyle w:val="4"/>
        <w:spacing w:line="480" w:lineRule="auto"/>
        <w:ind w:firstLine="0" w:firstLineChars="0"/>
        <w:rPr>
          <w:rFonts w:ascii="宋体" w:hAnsi="宋体"/>
          <w:b/>
          <w:bCs/>
          <w:color w:val="000000"/>
          <w:sz w:val="28"/>
          <w:szCs w:val="28"/>
        </w:rPr>
      </w:pPr>
      <w:r>
        <w:rPr>
          <w:rFonts w:hint="eastAsia" w:ascii="宋体" w:hAnsi="宋体"/>
          <w:b/>
          <w:bCs/>
          <w:color w:val="000000"/>
          <w:sz w:val="28"/>
          <w:szCs w:val="28"/>
        </w:rPr>
        <w:t>二、人员及题目安排</w:t>
      </w:r>
    </w:p>
    <w:p>
      <w:pPr>
        <w:pStyle w:val="4"/>
        <w:spacing w:line="480" w:lineRule="auto"/>
        <w:ind w:firstLine="480"/>
      </w:pPr>
      <w:r>
        <w:rPr>
          <w:rFonts w:hint="eastAsia" w:ascii="宋体" w:hAnsi="宋体" w:cs="宋体"/>
          <w:color w:val="000000"/>
          <w:kern w:val="0"/>
          <w:sz w:val="24"/>
          <w:szCs w:val="24"/>
        </w:rPr>
        <w:t>具体出题人员及竞赛题目设置安排由评审委员会主任姚虹负责安排协调，评审委员会委员协助完成。</w:t>
      </w:r>
    </w:p>
    <w:sectPr>
      <w:pgSz w:w="11906" w:h="16838"/>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14683A"/>
    <w:rsid w:val="21146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2020-11-03T06:12:00Z</dcterms:created>
  <dc:creator>苑苑</dc:creator>
  <cp:lastModifiedBy>苑苑</cp:lastModifiedBy>
  <dcterms:modified xsi:type="dcterms:W3CDTF">2020-11-03T06:13:08Z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