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sz w:val="30"/>
          <w:szCs w:val="30"/>
        </w:rPr>
      </w:pPr>
    </w:p>
    <w:p>
      <w:pPr>
        <w:spacing w:line="300" w:lineRule="auto"/>
        <w:jc w:val="center"/>
        <w:rPr>
          <w:sz w:val="30"/>
          <w:szCs w:val="30"/>
        </w:rPr>
      </w:pPr>
    </w:p>
    <w:p>
      <w:pPr>
        <w:spacing w:line="300" w:lineRule="auto"/>
        <w:jc w:val="center"/>
        <w:rPr>
          <w:sz w:val="30"/>
          <w:szCs w:val="30"/>
        </w:rPr>
      </w:pPr>
    </w:p>
    <w:p>
      <w:pPr>
        <w:spacing w:line="300" w:lineRule="auto"/>
        <w:rPr>
          <w:sz w:val="30"/>
          <w:szCs w:val="30"/>
        </w:rPr>
      </w:pPr>
    </w:p>
    <w:p>
      <w:pPr>
        <w:pStyle w:val="2"/>
        <w:spacing w:before="0" w:after="0" w:line="300" w:lineRule="auto"/>
        <w:outlineLvl w:val="9"/>
        <w:rPr>
          <w:rFonts w:ascii="宋体" w:hAnsi="宋体" w:cs="Times New Roman"/>
          <w:sz w:val="72"/>
          <w:szCs w:val="72"/>
        </w:rPr>
      </w:pPr>
      <w:bookmarkStart w:id="0" w:name="_Toc445388424"/>
      <w:bookmarkStart w:id="1" w:name="_Toc445389221"/>
      <w:bookmarkStart w:id="2" w:name="_Toc445388958"/>
      <w:bookmarkStart w:id="3" w:name="_Toc445389377"/>
      <w:bookmarkStart w:id="4" w:name="_Toc445388336"/>
      <w:bookmarkStart w:id="5" w:name="_Toc445388891"/>
      <w:bookmarkStart w:id="6" w:name="_Toc445305683"/>
      <w:bookmarkStart w:id="7" w:name="_Toc840"/>
      <w:r>
        <w:rPr>
          <w:rFonts w:hint="eastAsia" w:ascii="宋体" w:hAnsi="宋体" w:cs="Times New Roman"/>
          <w:sz w:val="72"/>
          <w:szCs w:val="72"/>
        </w:rPr>
        <w:t>泛雅使用手册—学生篇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rPr>
          <w:rFonts w:ascii="宋体" w:hAnsi="宋体"/>
          <w:b/>
          <w:sz w:val="30"/>
          <w:szCs w:val="30"/>
        </w:rPr>
      </w:pPr>
    </w:p>
    <w:p>
      <w:pPr>
        <w:spacing w:line="300" w:lineRule="auto"/>
        <w:jc w:val="center"/>
        <w:rPr>
          <w:rFonts w:ascii="宋体"/>
          <w:b/>
          <w:sz w:val="28"/>
        </w:rPr>
      </w:pPr>
    </w:p>
    <w:p>
      <w:pPr>
        <w:spacing w:line="300" w:lineRule="auto"/>
        <w:jc w:val="center"/>
        <w:rPr>
          <w:rFonts w:asciiTheme="minorEastAsia" w:hAnsiTheme="minorEastAsia" w:eastAsiaTheme="minorEastAsia" w:cstheme="minorBidi"/>
          <w:bCs/>
          <w:caps/>
          <w:kern w:val="2"/>
          <w:sz w:val="30"/>
          <w:szCs w:val="30"/>
          <w:lang w:val="en-US" w:eastAsia="zh-CN" w:bidi="ar-SA"/>
        </w:rPr>
      </w:pPr>
      <w:r>
        <w:rPr>
          <w:rFonts w:hint="eastAsia" w:asciiTheme="minorEastAsia" w:hAnsiTheme="minorEastAsia"/>
          <w:sz w:val="30"/>
          <w:szCs w:val="30"/>
        </w:rPr>
        <w:t>目录</w:t>
      </w:r>
      <w:bookmarkStart w:id="36" w:name="_GoBack"/>
      <w:bookmarkEnd w:id="36"/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TOC \o "1-3" \h \z \u </w:instrText>
      </w:r>
      <w:r>
        <w:rPr>
          <w:sz w:val="30"/>
          <w:szCs w:val="30"/>
        </w:rPr>
        <w:fldChar w:fldCharType="separate"/>
      </w:r>
    </w:p>
    <w:p>
      <w:pPr>
        <w:pStyle w:val="17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_Toc840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 w:ascii="宋体" w:hAnsi="宋体" w:cs="Times New Roman"/>
          <w:szCs w:val="72"/>
        </w:rPr>
        <w:t>泛雅使用手册—学生篇</w:t>
      </w:r>
      <w:r>
        <w:tab/>
      </w:r>
      <w:r>
        <w:fldChar w:fldCharType="begin"/>
      </w:r>
      <w:r>
        <w:instrText xml:space="preserve"> PAGEREF _Toc840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7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_Toc16005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 w:ascii="宋体" w:hAnsi="宋体" w:eastAsia="宋体"/>
          <w:szCs w:val="28"/>
        </w:rPr>
        <w:t>一、用户登录（手机端）</w:t>
      </w:r>
      <w:r>
        <w:tab/>
      </w:r>
      <w:r>
        <w:fldChar w:fldCharType="begin"/>
      </w:r>
      <w:r>
        <w:instrText xml:space="preserve"> PAGEREF _Toc16005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21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_Toc16530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1</w:t>
      </w:r>
      <w:r>
        <w:t>.</w:t>
      </w:r>
      <w:r>
        <w:rPr>
          <w:rFonts w:hint="eastAsia"/>
        </w:rPr>
        <w:t>1下载安装超星学习通</w:t>
      </w:r>
      <w:r>
        <w:tab/>
      </w:r>
      <w:r>
        <w:fldChar w:fldCharType="begin"/>
      </w:r>
      <w:r>
        <w:instrText xml:space="preserve"> PAGEREF _Toc16530 \h </w:instrText>
      </w:r>
      <w:r>
        <w:fldChar w:fldCharType="separate"/>
      </w:r>
      <w:r>
        <w:t>1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21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_Toc28811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1.2注册登录超星学习通</w:t>
      </w:r>
      <w:r>
        <w:tab/>
      </w:r>
      <w:r>
        <w:fldChar w:fldCharType="begin"/>
      </w:r>
      <w:r>
        <w:instrText xml:space="preserve"> PAGEREF _Toc28811 \h </w:instrText>
      </w:r>
      <w:r>
        <w:fldChar w:fldCharType="separate"/>
      </w:r>
      <w:r>
        <w:t>2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21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_Toc2547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1.4学习通空间</w:t>
      </w:r>
      <w:r>
        <w:tab/>
      </w:r>
      <w:r>
        <w:fldChar w:fldCharType="begin"/>
      </w:r>
      <w:r>
        <w:instrText xml:space="preserve"> PAGEREF _Toc2547 \h </w:instrText>
      </w:r>
      <w:r>
        <w:fldChar w:fldCharType="separate"/>
      </w:r>
      <w:r>
        <w:t>3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7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_Toc7860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 w:ascii="宋体" w:hAnsi="宋体" w:eastAsia="宋体"/>
          <w:szCs w:val="28"/>
        </w:rPr>
        <w:t>二．用户登录（电脑端）</w:t>
      </w:r>
      <w:r>
        <w:tab/>
      </w:r>
      <w:r>
        <w:fldChar w:fldCharType="begin"/>
      </w:r>
      <w:r>
        <w:instrText xml:space="preserve"> PAGEREF _Toc7860 \h </w:instrText>
      </w:r>
      <w:r>
        <w:fldChar w:fldCharType="separate"/>
      </w:r>
      <w:r>
        <w:t>3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21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_Toc26296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2.1学习空间</w:t>
      </w:r>
      <w:r>
        <w:tab/>
      </w:r>
      <w:r>
        <w:fldChar w:fldCharType="begin"/>
      </w:r>
      <w:r>
        <w:instrText xml:space="preserve"> PAGEREF _Toc26296 \h </w:instrText>
      </w:r>
      <w:r>
        <w:fldChar w:fldCharType="separate"/>
      </w:r>
      <w:r>
        <w:t>5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21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_Toc16456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2.2参与讨论</w:t>
      </w:r>
      <w:r>
        <w:tab/>
      </w:r>
      <w:r>
        <w:fldChar w:fldCharType="begin"/>
      </w:r>
      <w:r>
        <w:instrText xml:space="preserve"> PAGEREF _Toc16456 \h </w:instrText>
      </w:r>
      <w:r>
        <w:fldChar w:fldCharType="separate"/>
      </w:r>
      <w:r>
        <w:t>6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21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_Toc4463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2.3查看通知</w:t>
      </w:r>
      <w:r>
        <w:tab/>
      </w:r>
      <w:r>
        <w:fldChar w:fldCharType="begin"/>
      </w:r>
      <w:r>
        <w:instrText xml:space="preserve"> PAGEREF _Toc4463 \h </w:instrText>
      </w:r>
      <w:r>
        <w:fldChar w:fldCharType="separate"/>
      </w:r>
      <w:r>
        <w:t>6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21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_Toc27743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2.4课程学习</w:t>
      </w:r>
      <w:r>
        <w:tab/>
      </w:r>
      <w:r>
        <w:fldChar w:fldCharType="begin"/>
      </w:r>
      <w:r>
        <w:instrText xml:space="preserve"> PAGEREF _Toc27743 \h </w:instrText>
      </w:r>
      <w:r>
        <w:fldChar w:fldCharType="separate"/>
      </w:r>
      <w:r>
        <w:t>7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21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_Toc30867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2.5统计</w:t>
      </w:r>
      <w:r>
        <w:tab/>
      </w:r>
      <w:r>
        <w:fldChar w:fldCharType="begin"/>
      </w:r>
      <w:r>
        <w:instrText xml:space="preserve"> PAGEREF _Toc30867 \h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1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_Toc9310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2.5.1进度统计</w:t>
      </w:r>
      <w:r>
        <w:tab/>
      </w:r>
      <w:r>
        <w:fldChar w:fldCharType="begin"/>
      </w:r>
      <w:r>
        <w:instrText xml:space="preserve"> PAGEREF _Toc9310 \h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1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_Toc31096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2.5.2章节</w:t>
      </w:r>
      <w:r>
        <w:t>统计</w:t>
      </w:r>
      <w:r>
        <w:tab/>
      </w:r>
      <w:r>
        <w:fldChar w:fldCharType="begin"/>
      </w:r>
      <w:r>
        <w:instrText xml:space="preserve"> PAGEREF _Toc31096 \h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1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_Toc21416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2.5.3访问统计</w:t>
      </w:r>
      <w:r>
        <w:tab/>
      </w:r>
      <w:r>
        <w:fldChar w:fldCharType="begin"/>
      </w:r>
      <w:r>
        <w:instrText xml:space="preserve"> PAGEREF _Toc21416 \h </w:instrText>
      </w:r>
      <w:r>
        <w:fldChar w:fldCharType="separate"/>
      </w:r>
      <w:r>
        <w:t>11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1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_Toc20435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2.5.4资料</w:t>
      </w:r>
      <w:r>
        <w:tab/>
      </w:r>
      <w:r>
        <w:fldChar w:fldCharType="begin"/>
      </w:r>
      <w:r>
        <w:instrText xml:space="preserve"> PAGEREF _Toc20435 \h </w:instrText>
      </w:r>
      <w:r>
        <w:fldChar w:fldCharType="separate"/>
      </w:r>
      <w:r>
        <w:t>11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21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_Toc13711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2.6作业</w:t>
      </w:r>
      <w:r>
        <w:tab/>
      </w:r>
      <w:r>
        <w:fldChar w:fldCharType="begin"/>
      </w:r>
      <w:r>
        <w:instrText xml:space="preserve"> PAGEREF _Toc13711 \h </w:instrText>
      </w:r>
      <w:r>
        <w:fldChar w:fldCharType="separate"/>
      </w:r>
      <w:r>
        <w:t>12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21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_Toc18005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2.7考试</w:t>
      </w:r>
      <w:r>
        <w:tab/>
      </w:r>
      <w:r>
        <w:fldChar w:fldCharType="begin"/>
      </w:r>
      <w:r>
        <w:instrText xml:space="preserve"> PAGEREF _Toc18005 \h </w:instrText>
      </w:r>
      <w:r>
        <w:fldChar w:fldCharType="separate"/>
      </w:r>
      <w:r>
        <w:t>14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21"/>
        <w:tabs>
          <w:tab w:val="right" w:leader="dot" w:pos="830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_Toc7172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2.8讨论</w:t>
      </w:r>
      <w:r>
        <w:tab/>
      </w:r>
      <w:r>
        <w:fldChar w:fldCharType="begin"/>
      </w:r>
      <w:r>
        <w:instrText xml:space="preserve"> PAGEREF _Toc7172 \h </w:instrText>
      </w:r>
      <w:r>
        <w:fldChar w:fldCharType="separate"/>
      </w:r>
      <w:r>
        <w:t>16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7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_Toc22823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三．空间</w:t>
      </w:r>
      <w:r>
        <w:t>设置</w:t>
      </w:r>
      <w:r>
        <w:tab/>
      </w:r>
      <w:r>
        <w:fldChar w:fldCharType="begin"/>
      </w:r>
      <w:r>
        <w:instrText xml:space="preserve"> PAGEREF _Toc22823 \h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1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_Toc9372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3.1基本资料</w:t>
      </w:r>
      <w:r>
        <w:tab/>
      </w:r>
      <w:r>
        <w:fldChar w:fldCharType="begin"/>
      </w:r>
      <w:r>
        <w:instrText xml:space="preserve"> PAGEREF _Toc9372 \h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1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_Toc16721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3.2我的头像</w:t>
      </w:r>
      <w:r>
        <w:tab/>
      </w:r>
      <w:r>
        <w:fldChar w:fldCharType="begin"/>
      </w:r>
      <w:r>
        <w:instrText xml:space="preserve"> PAGEREF _Toc16721 \h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1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_Toc5857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3.3密码管理</w:t>
      </w:r>
      <w:r>
        <w:tab/>
      </w:r>
      <w:r>
        <w:fldChar w:fldCharType="begin"/>
      </w:r>
      <w:r>
        <w:instrText xml:space="preserve"> PAGEREF _Toc5857 \h </w:instrText>
      </w:r>
      <w:r>
        <w:fldChar w:fldCharType="separate"/>
      </w:r>
      <w:r>
        <w:t>18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1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_Toc22611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3.4应用管理</w:t>
      </w:r>
      <w:r>
        <w:tab/>
      </w:r>
      <w:r>
        <w:fldChar w:fldCharType="begin"/>
      </w:r>
      <w:r>
        <w:instrText xml:space="preserve"> PAGEREF _Toc22611 \h </w:instrText>
      </w:r>
      <w:r>
        <w:fldChar w:fldCharType="separate"/>
      </w:r>
      <w:r>
        <w:t>19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pStyle w:val="11"/>
        <w:tabs>
          <w:tab w:val="right" w:leader="dot" w:pos="8300"/>
          <w:tab w:val="clear" w:pos="8290"/>
        </w:tabs>
      </w:pPr>
      <w:r>
        <w:rPr>
          <w:rFonts w:asciiTheme="minorEastAsia" w:hAnsiTheme="minorEastAsia"/>
          <w:bCs/>
          <w:caps/>
          <w:szCs w:val="30"/>
        </w:rPr>
        <w:fldChar w:fldCharType="begin"/>
      </w:r>
      <w:r>
        <w:rPr>
          <w:rFonts w:asciiTheme="minorEastAsia" w:hAnsiTheme="minorEastAsia"/>
          <w:bCs/>
          <w:caps/>
          <w:szCs w:val="30"/>
        </w:rPr>
        <w:instrText xml:space="preserve"> HYPERLINK \l _Toc15883 </w:instrText>
      </w:r>
      <w:r>
        <w:rPr>
          <w:rFonts w:asciiTheme="minorEastAsia" w:hAnsiTheme="minorEastAsia"/>
          <w:bCs/>
          <w:caps/>
          <w:szCs w:val="30"/>
        </w:rPr>
        <w:fldChar w:fldCharType="separate"/>
      </w:r>
      <w:r>
        <w:rPr>
          <w:rFonts w:hint="eastAsia"/>
        </w:rPr>
        <w:t>3.5语言</w:t>
      </w:r>
      <w:r>
        <w:tab/>
      </w:r>
      <w:r>
        <w:fldChar w:fldCharType="begin"/>
      </w:r>
      <w:r>
        <w:instrText xml:space="preserve"> PAGEREF _Toc15883 \h </w:instrText>
      </w:r>
      <w:r>
        <w:fldChar w:fldCharType="separate"/>
      </w:r>
      <w:r>
        <w:t>19</w:t>
      </w:r>
      <w:r>
        <w:fldChar w:fldCharType="end"/>
      </w:r>
      <w:r>
        <w:rPr>
          <w:rFonts w:asciiTheme="minorEastAsia" w:hAnsiTheme="minorEastAsia"/>
          <w:bCs/>
          <w:caps/>
          <w:szCs w:val="30"/>
        </w:rPr>
        <w:fldChar w:fldCharType="end"/>
      </w:r>
    </w:p>
    <w:p>
      <w:pPr>
        <w:spacing w:line="300" w:lineRule="auto"/>
        <w:jc w:val="center"/>
        <w:rPr>
          <w:rFonts w:asciiTheme="minorEastAsia" w:hAnsiTheme="minorEastAsia"/>
          <w:sz w:val="30"/>
          <w:szCs w:val="30"/>
        </w:rPr>
        <w:sectPr>
          <w:footerReference r:id="rId3" w:type="default"/>
          <w:pgSz w:w="11900" w:h="16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Theme="minorEastAsia" w:hAnsiTheme="minorEastAsia"/>
          <w:bCs/>
          <w:caps/>
          <w:sz w:val="30"/>
          <w:szCs w:val="30"/>
        </w:rPr>
        <w:fldChar w:fldCharType="end"/>
      </w:r>
    </w:p>
    <w:p>
      <w:pPr>
        <w:pStyle w:val="3"/>
        <w:spacing w:before="0" w:after="0" w:line="300" w:lineRule="auto"/>
        <w:rPr>
          <w:rFonts w:ascii="宋体" w:hAnsi="宋体" w:eastAsia="宋体"/>
          <w:sz w:val="28"/>
          <w:szCs w:val="28"/>
        </w:rPr>
      </w:pPr>
      <w:bookmarkStart w:id="8" w:name="_Toc16005"/>
      <w:r>
        <w:rPr>
          <w:rFonts w:hint="eastAsia" w:ascii="宋体" w:hAnsi="宋体" w:eastAsia="宋体"/>
          <w:sz w:val="28"/>
          <w:szCs w:val="28"/>
        </w:rPr>
        <w:t>一、用户登录（手机端）</w:t>
      </w:r>
      <w:bookmarkEnd w:id="8"/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</w:p>
    <w:p>
      <w:pPr>
        <w:pStyle w:val="4"/>
      </w:pPr>
      <w:bookmarkStart w:id="9" w:name="_Toc16530"/>
      <w:r>
        <w:rPr>
          <w:rFonts w:hint="eastAsia"/>
        </w:rPr>
        <w:t>1</w:t>
      </w:r>
      <w:r>
        <w:t>.</w:t>
      </w:r>
      <w:r>
        <w:rPr>
          <w:rFonts w:hint="eastAsia"/>
        </w:rPr>
        <w:t>1下载安装超星学习通</w:t>
      </w:r>
      <w:bookmarkEnd w:id="9"/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目前，超星学习通支持Android和iOS两大移动操作系统。下载安装超星学习通前，请确定您的设备符合系统要求。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可以通过以下途径下载安装超星学习通：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（1）扫描下面的二维码，转到对应链接下载App并安装（如用微信扫描二维码请选择在浏览器打开）。</w:t>
      </w:r>
    </w:p>
    <w:p>
      <w:pPr>
        <w:widowControl/>
        <w:shd w:val="clear" w:color="auto" w:fill="FFFFFF"/>
        <w:spacing w:after="210" w:line="312" w:lineRule="auto"/>
        <w:jc w:val="center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drawing>
          <wp:inline distT="0" distB="0" distL="0" distR="0">
            <wp:extent cx="2304415" cy="2312035"/>
            <wp:effectExtent l="0" t="0" r="635" b="0"/>
            <wp:docPr id="21" name="图片 21" descr="http://p.ananas.chaoxing.com/star3/origin/692597337d160a60c2d68fa55f55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p.ananas.chaoxing.com/star3/origin/692597337d160a60c2d68fa55f5506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（2）移动设备浏览器访问链接：</w:t>
      </w:r>
      <w:r>
        <w:rPr>
          <w:rFonts w:ascii="宋体" w:hAnsi="宋体" w:eastAsia="宋体" w:cs="宋体"/>
          <w:color w:val="666666"/>
          <w:kern w:val="0"/>
          <w:u w:val="single"/>
        </w:rPr>
        <w:fldChar w:fldCharType="begin"/>
      </w:r>
      <w:r>
        <w:rPr>
          <w:rFonts w:ascii="宋体" w:hAnsi="宋体" w:eastAsia="宋体" w:cs="宋体"/>
          <w:color w:val="666666"/>
          <w:kern w:val="0"/>
          <w:u w:val="single"/>
        </w:rPr>
        <w:instrText xml:space="preserve"> HYPERLINK "http://app.chaoxing.com/" \t "_blank" </w:instrText>
      </w:r>
      <w:r>
        <w:rPr>
          <w:rFonts w:ascii="宋体" w:hAnsi="宋体" w:eastAsia="宋体" w:cs="宋体"/>
          <w:color w:val="666666"/>
          <w:kern w:val="0"/>
          <w:u w:val="single"/>
        </w:rPr>
        <w:fldChar w:fldCharType="separate"/>
      </w:r>
      <w:r>
        <w:rPr>
          <w:rFonts w:hint="eastAsia" w:ascii="宋体" w:hAnsi="宋体" w:eastAsia="宋体" w:cs="宋体"/>
          <w:color w:val="666666"/>
          <w:kern w:val="0"/>
          <w:u w:val="single"/>
        </w:rPr>
        <w:t>http://app.chaoxing.com/</w:t>
      </w:r>
      <w:r>
        <w:rPr>
          <w:rFonts w:ascii="宋体" w:hAnsi="宋体" w:eastAsia="宋体" w:cs="宋体"/>
          <w:color w:val="666666"/>
          <w:kern w:val="0"/>
          <w:u w:val="single"/>
        </w:rPr>
        <w:fldChar w:fldCharType="end"/>
      </w:r>
      <w:r>
        <w:rPr>
          <w:rFonts w:hint="eastAsia" w:ascii="宋体" w:hAnsi="宋体" w:eastAsia="宋体" w:cs="宋体"/>
          <w:color w:val="555555"/>
          <w:kern w:val="0"/>
        </w:rPr>
        <w:t>，下载并安装App。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（3）应用市场搜索“学习通”，下载并安装。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FF0000"/>
          <w:kern w:val="0"/>
        </w:rPr>
        <w:t>【注意】</w:t>
      </w:r>
      <w:r>
        <w:rPr>
          <w:rFonts w:hint="eastAsia" w:ascii="宋体" w:hAnsi="宋体" w:eastAsia="宋体" w:cs="宋体"/>
          <w:color w:val="555555"/>
          <w:kern w:val="0"/>
        </w:rPr>
        <w:t>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>
      <w:pPr>
        <w:widowControl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ascii="宋体" w:hAnsi="宋体" w:eastAsia="宋体" w:cs="宋体"/>
          <w:color w:val="555555"/>
          <w:kern w:val="0"/>
        </w:rPr>
        <w:br w:type="page"/>
      </w:r>
    </w:p>
    <w:p>
      <w:pPr>
        <w:pStyle w:val="4"/>
      </w:pPr>
      <w:bookmarkStart w:id="10" w:name="_Toc28811"/>
      <w:r>
        <w:rPr>
          <w:rFonts w:hint="eastAsia"/>
        </w:rPr>
        <w:t>1.2注册登录超星学习通</w:t>
      </w:r>
      <w:bookmarkEnd w:id="10"/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1.注册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打开安装好的学习通App，可以看到如下图左的应用首页，点击新用户注册，输入手机号并获取验证码,设置密码； </w:t>
      </w:r>
    </w:p>
    <w:p>
      <w:pPr>
        <w:widowControl/>
        <w:shd w:val="clear" w:color="auto" w:fill="FFFFFF"/>
        <w:spacing w:after="210" w:line="312" w:lineRule="auto"/>
        <w:jc w:val="center"/>
        <w:rPr>
          <w:rFonts w:ascii="宋体" w:hAnsi="宋体" w:eastAsia="宋体" w:cs="宋体"/>
          <w:color w:val="555555"/>
          <w:kern w:val="0"/>
        </w:rPr>
      </w:pPr>
      <w:r>
        <w:drawing>
          <wp:inline distT="0" distB="0" distL="0" distR="0">
            <wp:extent cx="1515110" cy="290068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970" cy="29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7180" cy="301434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1131" cy="302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2.绑定单位信息</w:t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  <w:r>
        <w:rPr>
          <w:rFonts w:hint="eastAsia" w:ascii="宋体" w:hAnsi="宋体" w:eastAsia="宋体" w:cs="宋体"/>
          <w:color w:val="555555"/>
          <w:kern w:val="0"/>
        </w:rPr>
        <w:t>如下图步骤输入正确的单位名，学号，真实姓名以后即可验证成功；</w:t>
      </w:r>
    </w:p>
    <w:p>
      <w:pPr>
        <w:widowControl/>
        <w:shd w:val="clear" w:color="auto" w:fill="FFFFFF"/>
        <w:spacing w:line="312" w:lineRule="auto"/>
        <w:jc w:val="center"/>
        <w:rPr>
          <w:rFonts w:ascii="宋体" w:hAnsi="宋体" w:eastAsia="宋体" w:cs="宋体"/>
          <w:color w:val="555555"/>
          <w:kern w:val="0"/>
        </w:rPr>
      </w:pPr>
      <w:r>
        <w:drawing>
          <wp:inline distT="0" distB="0" distL="0" distR="0">
            <wp:extent cx="1558290" cy="296354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7650" cy="296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57655" cy="299529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8522" cy="2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12" w:lineRule="auto"/>
        <w:jc w:val="left"/>
        <w:rPr>
          <w:rFonts w:ascii="宋体" w:hAnsi="宋体" w:eastAsia="宋体" w:cs="宋体"/>
          <w:color w:val="555555"/>
          <w:kern w:val="0"/>
        </w:rPr>
      </w:pPr>
    </w:p>
    <w:p>
      <w:pPr>
        <w:rPr>
          <w:rFonts w:hint="eastAsia"/>
        </w:rPr>
      </w:pPr>
    </w:p>
    <w:p>
      <w:pPr>
        <w:pStyle w:val="4"/>
      </w:pPr>
      <w:bookmarkStart w:id="11" w:name="_Toc2547"/>
      <w:r>
        <w:rPr>
          <w:rFonts w:hint="eastAsia"/>
        </w:rPr>
        <w:t>1.4学习通空间</w:t>
      </w:r>
      <w:bookmarkEnd w:id="11"/>
    </w:p>
    <w:p>
      <w:r>
        <w:rPr>
          <w:rFonts w:hint="eastAsia"/>
        </w:rPr>
        <w:t>登陆以后点击我—课程，即可看到自己所学的课程。如下图，学习的内容在课程里面的章节中，更多里可以查看到自己的学习记录；</w:t>
      </w:r>
    </w:p>
    <w:p>
      <w:pPr>
        <w:jc w:val="left"/>
      </w:pPr>
      <w:r>
        <w:drawing>
          <wp:inline distT="0" distB="0" distL="0" distR="0">
            <wp:extent cx="1454150" cy="28365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6770" cy="284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61135" cy="280416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3798" cy="28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63675" cy="280416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3754" cy="280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after="0" w:line="300" w:lineRule="auto"/>
        <w:rPr>
          <w:rFonts w:ascii="宋体" w:hAnsi="宋体" w:eastAsia="宋体"/>
          <w:sz w:val="28"/>
          <w:szCs w:val="28"/>
        </w:rPr>
      </w:pPr>
      <w:bookmarkStart w:id="12" w:name="_Toc7860"/>
      <w:r>
        <w:rPr>
          <w:rFonts w:hint="eastAsia" w:ascii="宋体" w:hAnsi="宋体" w:eastAsia="宋体"/>
          <w:sz w:val="28"/>
          <w:szCs w:val="28"/>
        </w:rPr>
        <w:t>二．用户登录（电脑端）</w:t>
      </w:r>
      <w:bookmarkEnd w:id="12"/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泛雅网络教学平台页面，如图所示：网址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lut</w:t>
      </w:r>
      <w:r>
        <w:rPr>
          <w:rFonts w:ascii="宋体" w:hAnsi="宋体" w:eastAsia="宋体"/>
          <w:sz w:val="28"/>
          <w:szCs w:val="28"/>
        </w:rPr>
        <w:t xml:space="preserve">.fanya.chaoxing.com </w:t>
      </w:r>
      <w:r>
        <w:drawing>
          <wp:inline distT="0" distB="0" distL="114300" distR="114300">
            <wp:extent cx="5263515" cy="3701415"/>
            <wp:effectExtent l="0" t="0" r="1333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如未注册点   新用户注册   按照提示手机号注册再绑定自己的学号验证单位，如果已注册直接输入手机号</w:t>
      </w:r>
      <w:r>
        <w:rPr>
          <w:rFonts w:hint="eastAsia" w:ascii="宋体" w:hAnsi="宋体" w:eastAsia="宋体"/>
          <w:sz w:val="28"/>
          <w:szCs w:val="28"/>
        </w:rPr>
        <w:t>点击登录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即可；</w:t>
      </w:r>
    </w:p>
    <w:p>
      <w:pPr>
        <w:spacing w:line="300" w:lineRule="auto"/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3515" cy="3397885"/>
            <wp:effectExtent l="0" t="0" r="1333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24910"/>
            <wp:effectExtent l="0" t="0" r="635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spacing w:line="300" w:lineRule="auto"/>
        <w:ind w:firstLine="56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若所输入的用户名或密码不正确，点击“登录”按钮后，系统会提示“密码错误”；若用户忘记密码，则点击忘记密码按钮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按照系统提示步骤去找回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adjustRightInd w:val="0"/>
        <w:snapToGrid w:val="0"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4150" cy="3223895"/>
            <wp:effectExtent l="0" t="0" r="12700" b="146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</w:t>
      </w:r>
    </w:p>
    <w:p>
      <w:pPr>
        <w:pStyle w:val="4"/>
        <w:spacing w:before="0" w:after="0" w:line="300" w:lineRule="auto"/>
      </w:pPr>
      <w:bookmarkStart w:id="13" w:name="_Toc26296"/>
      <w:r>
        <w:rPr>
          <w:rFonts w:hint="eastAsia"/>
        </w:rPr>
        <w:t>2.1学习空间</w:t>
      </w:r>
      <w:bookmarkEnd w:id="13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系统登录成功后页面跳转到当前学期课程的主页，如图所示：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0500" cy="264096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   A、左侧为个人信息</w:t>
      </w:r>
      <w:r>
        <w:rPr>
          <w:rFonts w:ascii="宋体" w:hAnsi="宋体" w:eastAsia="宋体"/>
          <w:sz w:val="28"/>
          <w:szCs w:val="28"/>
        </w:rPr>
        <w:t>和空间</w:t>
      </w:r>
      <w:r>
        <w:rPr>
          <w:rFonts w:hint="eastAsia" w:ascii="宋体" w:hAnsi="宋体" w:eastAsia="宋体"/>
          <w:sz w:val="28"/>
          <w:szCs w:val="28"/>
        </w:rPr>
        <w:t>应用，学生可自由设置</w:t>
      </w:r>
      <w:r>
        <w:rPr>
          <w:rFonts w:ascii="宋体" w:hAnsi="宋体" w:eastAsia="宋体"/>
          <w:sz w:val="28"/>
          <w:szCs w:val="28"/>
        </w:rPr>
        <w:t>个人信息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管理应用。</w:t>
      </w:r>
    </w:p>
    <w:p>
      <w:pPr>
        <w:pStyle w:val="29"/>
        <w:spacing w:line="300" w:lineRule="auto"/>
        <w:ind w:firstLine="0" w:firstLineChars="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B、点击右侧“我学的课”</w:t>
      </w:r>
      <w:r>
        <w:rPr>
          <w:rFonts w:ascii="宋体" w:hAnsi="宋体" w:eastAsia="宋体"/>
          <w:sz w:val="28"/>
          <w:szCs w:val="28"/>
        </w:rPr>
        <w:t>进入</w:t>
      </w:r>
      <w:r>
        <w:rPr>
          <w:rFonts w:hint="eastAsia" w:ascii="宋体" w:hAnsi="宋体" w:eastAsia="宋体"/>
          <w:sz w:val="28"/>
          <w:szCs w:val="28"/>
        </w:rPr>
        <w:t>课程学习空间</w:t>
      </w:r>
      <w:r>
        <w:rPr>
          <w:rFonts w:ascii="宋体" w:hAnsi="宋体" w:eastAsia="宋体"/>
          <w:sz w:val="28"/>
          <w:szCs w:val="28"/>
        </w:rPr>
        <w:t>。</w:t>
      </w:r>
    </w:p>
    <w:p>
      <w:pPr>
        <w:pStyle w:val="29"/>
        <w:widowControl/>
        <w:spacing w:line="300" w:lineRule="auto"/>
        <w:ind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C、点击学习空间的课程，即可进入每门课程的学习空间。</w:t>
      </w:r>
    </w:p>
    <w:p>
      <w:pPr>
        <w:pStyle w:val="29"/>
        <w:widowControl/>
        <w:spacing w:line="300" w:lineRule="auto"/>
        <w:ind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D、</w:t>
      </w:r>
      <w:r>
        <w:rPr>
          <w:rFonts w:ascii="宋体" w:hAnsi="宋体" w:eastAsia="宋体"/>
          <w:sz w:val="28"/>
          <w:szCs w:val="28"/>
        </w:rPr>
        <w:t>空间</w:t>
      </w:r>
      <w:r>
        <w:rPr>
          <w:rFonts w:hint="eastAsia" w:ascii="宋体" w:hAnsi="宋体" w:eastAsia="宋体"/>
          <w:sz w:val="28"/>
          <w:szCs w:val="28"/>
        </w:rPr>
        <w:t>中</w:t>
      </w:r>
      <w:r>
        <w:rPr>
          <w:rFonts w:ascii="宋体" w:hAnsi="宋体" w:eastAsia="宋体"/>
          <w:sz w:val="28"/>
          <w:szCs w:val="28"/>
        </w:rPr>
        <w:t>还</w:t>
      </w:r>
      <w:r>
        <w:rPr>
          <w:rFonts w:hint="eastAsia" w:ascii="宋体" w:hAnsi="宋体" w:eastAsia="宋体"/>
          <w:sz w:val="28"/>
          <w:szCs w:val="28"/>
        </w:rPr>
        <w:t>包括了</w:t>
      </w:r>
      <w:r>
        <w:rPr>
          <w:rFonts w:ascii="宋体" w:hAnsi="宋体" w:eastAsia="宋体"/>
          <w:sz w:val="28"/>
          <w:szCs w:val="28"/>
        </w:rPr>
        <w:t>统计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资料</w:t>
      </w:r>
      <w:r>
        <w:rPr>
          <w:rFonts w:hint="eastAsia" w:ascii="宋体" w:hAnsi="宋体" w:eastAsia="宋体"/>
          <w:sz w:val="28"/>
          <w:szCs w:val="28"/>
        </w:rPr>
        <w:t>、通知、</w:t>
      </w:r>
      <w:r>
        <w:rPr>
          <w:rFonts w:ascii="宋体" w:hAnsi="宋体" w:eastAsia="宋体"/>
          <w:sz w:val="28"/>
          <w:szCs w:val="28"/>
        </w:rPr>
        <w:t>作业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考试和讨论</w:t>
      </w:r>
      <w:r>
        <w:rPr>
          <w:rFonts w:hint="eastAsia" w:ascii="宋体" w:hAnsi="宋体" w:eastAsia="宋体"/>
          <w:sz w:val="28"/>
          <w:szCs w:val="28"/>
        </w:rPr>
        <w:t>功能</w:t>
      </w:r>
      <w:r>
        <w:rPr>
          <w:rFonts w:ascii="宋体" w:hAnsi="宋体" w:eastAsia="宋体"/>
          <w:sz w:val="28"/>
          <w:szCs w:val="28"/>
        </w:rPr>
        <w:t>。</w:t>
      </w:r>
      <w:r>
        <w:rPr>
          <w:rFonts w:hint="eastAsia" w:ascii="宋体" w:hAnsi="宋体" w:eastAsia="宋体"/>
          <w:sz w:val="28"/>
          <w:szCs w:val="28"/>
        </w:rPr>
        <w:t xml:space="preserve">    </w:t>
      </w:r>
    </w:p>
    <w:p>
      <w:pPr>
        <w:pStyle w:val="29"/>
        <w:widowControl/>
        <w:spacing w:line="300" w:lineRule="auto"/>
        <w:ind w:firstLine="56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在界面</w:t>
      </w:r>
      <w:r>
        <w:rPr>
          <w:rFonts w:ascii="宋体" w:hAnsi="宋体" w:eastAsia="宋体"/>
          <w:sz w:val="28"/>
          <w:szCs w:val="28"/>
        </w:rPr>
        <w:t>右侧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同学们可以参</w:t>
      </w:r>
      <w:r>
        <w:rPr>
          <w:rFonts w:hint="eastAsia" w:ascii="宋体" w:hAnsi="宋体" w:eastAsia="宋体"/>
          <w:sz w:val="28"/>
          <w:szCs w:val="28"/>
        </w:rPr>
        <w:t>与</w:t>
      </w:r>
      <w:r>
        <w:rPr>
          <w:rFonts w:ascii="宋体" w:hAnsi="宋体" w:eastAsia="宋体"/>
          <w:sz w:val="28"/>
          <w:szCs w:val="28"/>
        </w:rPr>
        <w:t>讨论，</w:t>
      </w:r>
      <w:r>
        <w:rPr>
          <w:rFonts w:hint="eastAsia" w:ascii="宋体" w:hAnsi="宋体" w:eastAsia="宋体"/>
          <w:sz w:val="28"/>
          <w:szCs w:val="28"/>
        </w:rPr>
        <w:t>查看通知</w:t>
      </w:r>
      <w:r>
        <w:rPr>
          <w:rFonts w:ascii="宋体" w:hAnsi="宋体" w:eastAsia="宋体"/>
          <w:sz w:val="28"/>
          <w:szCs w:val="28"/>
        </w:rPr>
        <w:t>，查看同学</w:t>
      </w:r>
      <w:r>
        <w:rPr>
          <w:rFonts w:hint="eastAsia" w:ascii="宋体" w:hAnsi="宋体" w:eastAsia="宋体"/>
          <w:sz w:val="28"/>
          <w:szCs w:val="28"/>
        </w:rPr>
        <w:t>，下面</w:t>
      </w:r>
      <w:r>
        <w:rPr>
          <w:rFonts w:ascii="宋体" w:hAnsi="宋体" w:eastAsia="宋体"/>
          <w:sz w:val="28"/>
          <w:szCs w:val="28"/>
        </w:rPr>
        <w:t>分别</w:t>
      </w:r>
      <w:r>
        <w:rPr>
          <w:rFonts w:hint="eastAsia" w:ascii="宋体" w:hAnsi="宋体" w:eastAsia="宋体"/>
          <w:sz w:val="28"/>
          <w:szCs w:val="28"/>
        </w:rPr>
        <w:t>进行</w:t>
      </w:r>
      <w:r>
        <w:rPr>
          <w:rFonts w:ascii="宋体" w:hAnsi="宋体" w:eastAsia="宋体"/>
          <w:sz w:val="28"/>
          <w:szCs w:val="28"/>
        </w:rPr>
        <w:t>介绍。</w:t>
      </w:r>
    </w:p>
    <w:p>
      <w:pPr>
        <w:spacing w:line="30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1934210"/>
            <wp:effectExtent l="19050" t="0" r="6350" b="0"/>
            <wp:docPr id="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00" w:lineRule="auto"/>
      </w:pPr>
      <w:bookmarkStart w:id="14" w:name="_Toc16456"/>
      <w:r>
        <w:rPr>
          <w:rFonts w:hint="eastAsia"/>
        </w:rPr>
        <w:t>2.2参与讨论</w:t>
      </w:r>
      <w:bookmarkEnd w:id="14"/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在学习页面的右侧可以发起讨论，查看、回复该课程本班内所有老师、同学的讨论。填写讨论的标题、内容，点击发布即可。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0500" cy="1497965"/>
            <wp:effectExtent l="19050" t="0" r="6350" b="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00" w:lineRule="auto"/>
      </w:pPr>
      <w:bookmarkStart w:id="15" w:name="_Toc4463"/>
      <w:r>
        <w:rPr>
          <w:rFonts w:hint="eastAsia"/>
        </w:rPr>
        <w:t>2.3查看通知</w:t>
      </w:r>
      <w:bookmarkEnd w:id="15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在导航栏点击通知，即可查看最新的通知。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1558925"/>
            <wp:effectExtent l="19050" t="0" r="6350" b="0"/>
            <wp:docPr id="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0" w:after="0" w:line="300" w:lineRule="auto"/>
      </w:pPr>
      <w:bookmarkStart w:id="16" w:name="_Toc27743"/>
      <w:r>
        <w:rPr>
          <w:rFonts w:hint="eastAsia"/>
        </w:rPr>
        <w:t>2.4课程学习</w:t>
      </w:r>
      <w:bookmarkEnd w:id="16"/>
    </w:p>
    <w:p>
      <w:pPr>
        <w:spacing w:line="300" w:lineRule="auto"/>
        <w:ind w:firstLine="57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A、以徽州文化为例，点击章节</w:t>
      </w:r>
      <w:r>
        <w:rPr>
          <w:rFonts w:ascii="宋体" w:hAnsi="宋体" w:eastAsia="宋体"/>
          <w:sz w:val="28"/>
          <w:szCs w:val="28"/>
        </w:rPr>
        <w:t>知识点名称，即可进行</w:t>
      </w:r>
      <w:r>
        <w:rPr>
          <w:rFonts w:hint="eastAsia" w:ascii="宋体" w:hAnsi="宋体" w:eastAsia="宋体"/>
          <w:sz w:val="28"/>
          <w:szCs w:val="28"/>
        </w:rPr>
        <w:t>课程学习，可以按照自己的学习进度进行课程的学习。图中章节目录前的黄色数字代表该章节中未完成的任务点数，若全部完成，黄色将变成绿色。</w:t>
      </w:r>
    </w:p>
    <w:p>
      <w:pPr>
        <w:spacing w:line="300" w:lineRule="auto"/>
        <w:ind w:firstLine="57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4695190"/>
            <wp:effectExtent l="19050" t="0" r="6350" b="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9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B、进入课程学习后，学习页面如下图所示。主要是</w:t>
      </w:r>
      <w:r>
        <w:rPr>
          <w:rFonts w:ascii="宋体" w:hAnsi="宋体" w:eastAsia="宋体"/>
          <w:sz w:val="28"/>
          <w:szCs w:val="28"/>
        </w:rPr>
        <w:t>课程内容，右侧是章节目录，其中进度点显示为</w:t>
      </w:r>
      <w:r>
        <w:rPr>
          <w:rFonts w:hint="eastAsia" w:ascii="宋体" w:hAnsi="宋体" w:eastAsia="宋体"/>
          <w:sz w:val="28"/>
          <w:szCs w:val="28"/>
        </w:rPr>
        <w:t>橙色并</w:t>
      </w:r>
      <w:r>
        <w:rPr>
          <w:rFonts w:ascii="宋体" w:hAnsi="宋体" w:eastAsia="宋体"/>
          <w:sz w:val="28"/>
          <w:szCs w:val="28"/>
        </w:rPr>
        <w:t>带有数字提示，表示还有相应的任务点未完成，</w:t>
      </w:r>
      <w:r>
        <w:rPr>
          <w:rFonts w:hint="eastAsia" w:ascii="宋体" w:hAnsi="宋体" w:eastAsia="宋体"/>
          <w:sz w:val="28"/>
          <w:szCs w:val="28"/>
        </w:rPr>
        <w:t>完成则</w:t>
      </w:r>
      <w:r>
        <w:rPr>
          <w:rFonts w:ascii="宋体" w:hAnsi="宋体" w:eastAsia="宋体"/>
          <w:sz w:val="28"/>
          <w:szCs w:val="28"/>
        </w:rPr>
        <w:t>显示为绿色。</w:t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3054350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C、在学习过程中，</w:t>
      </w:r>
      <w:r>
        <w:rPr>
          <w:rFonts w:ascii="宋体" w:hAnsi="宋体" w:eastAsia="宋体"/>
          <w:sz w:val="28"/>
          <w:szCs w:val="28"/>
        </w:rPr>
        <w:t>同学们</w:t>
      </w:r>
      <w:r>
        <w:rPr>
          <w:rFonts w:hint="eastAsia" w:ascii="宋体" w:hAnsi="宋体" w:eastAsia="宋体"/>
          <w:sz w:val="28"/>
          <w:szCs w:val="28"/>
        </w:rPr>
        <w:t>可以随时与老师或</w:t>
      </w:r>
      <w:r>
        <w:rPr>
          <w:rFonts w:ascii="宋体" w:hAnsi="宋体" w:eastAsia="宋体"/>
          <w:sz w:val="28"/>
          <w:szCs w:val="28"/>
        </w:rPr>
        <w:t>其他同学</w:t>
      </w:r>
      <w:r>
        <w:rPr>
          <w:rFonts w:hint="eastAsia" w:ascii="宋体" w:hAnsi="宋体" w:eastAsia="宋体"/>
          <w:sz w:val="28"/>
          <w:szCs w:val="28"/>
        </w:rPr>
        <w:t>进行讨论。</w:t>
      </w:r>
      <w:bookmarkStart w:id="17" w:name="_Toc366178111"/>
      <w:bookmarkStart w:id="18" w:name="_Toc366178314"/>
      <w:bookmarkStart w:id="19" w:name="_Toc366178363"/>
      <w:bookmarkStart w:id="20" w:name="_Toc366177148"/>
      <w:bookmarkStart w:id="21" w:name="_Toc366178264"/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710815"/>
            <wp:effectExtent l="1905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D、</w:t>
      </w:r>
      <w:r>
        <w:rPr>
          <w:rFonts w:ascii="宋体" w:hAnsi="宋体" w:eastAsia="宋体"/>
          <w:sz w:val="28"/>
          <w:szCs w:val="28"/>
        </w:rPr>
        <w:t>同学</w:t>
      </w:r>
      <w:r>
        <w:rPr>
          <w:rFonts w:hint="eastAsia" w:ascii="宋体" w:hAnsi="宋体" w:eastAsia="宋体"/>
          <w:sz w:val="28"/>
          <w:szCs w:val="28"/>
        </w:rPr>
        <w:t>可以随时添加自己的学习笔记，体会，心得，方便日后温习时查阅。</w:t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0500" cy="26473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bookmarkEnd w:id="17"/>
    <w:bookmarkEnd w:id="18"/>
    <w:bookmarkEnd w:id="19"/>
    <w:bookmarkEnd w:id="20"/>
    <w:bookmarkEnd w:id="21"/>
    <w:p>
      <w:pPr>
        <w:pStyle w:val="4"/>
      </w:pPr>
      <w:bookmarkStart w:id="22" w:name="_Toc30867"/>
      <w:r>
        <w:rPr>
          <w:rFonts w:hint="eastAsia"/>
        </w:rPr>
        <w:t>2.5统计</w:t>
      </w:r>
      <w:bookmarkEnd w:id="22"/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</w:t>
      </w:r>
      <w:r>
        <w:rPr>
          <w:rFonts w:ascii="宋体" w:hAnsi="宋体" w:eastAsia="宋体"/>
          <w:sz w:val="28"/>
          <w:szCs w:val="28"/>
        </w:rPr>
        <w:t>右上角导航栏中</w:t>
      </w:r>
      <w:r>
        <w:rPr>
          <w:rFonts w:hint="eastAsia" w:ascii="宋体" w:hAnsi="宋体" w:eastAsia="宋体"/>
          <w:sz w:val="28"/>
          <w:szCs w:val="28"/>
        </w:rPr>
        <w:t>点击统计</w:t>
      </w:r>
      <w:r>
        <w:rPr>
          <w:rFonts w:ascii="宋体" w:hAnsi="宋体" w:eastAsia="宋体"/>
          <w:sz w:val="28"/>
          <w:szCs w:val="28"/>
        </w:rPr>
        <w:t>即可进入统计界面</w:t>
      </w:r>
      <w:r>
        <w:rPr>
          <w:rFonts w:hint="eastAsia" w:ascii="宋体" w:hAnsi="宋体" w:eastAsia="宋体"/>
          <w:sz w:val="28"/>
          <w:szCs w:val="28"/>
        </w:rPr>
        <w:t>，学生在统计页面可查看自己的学习进度情况。</w:t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1514475"/>
            <wp:effectExtent l="19050" t="0" r="6350" b="0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3" w:name="_Toc9310"/>
      <w:r>
        <w:rPr>
          <w:rFonts w:hint="eastAsia"/>
        </w:rPr>
        <w:t>2.5.1进度统计</w:t>
      </w:r>
      <w:bookmarkEnd w:id="23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进度统计界面</w:t>
      </w:r>
      <w:r>
        <w:rPr>
          <w:rFonts w:ascii="宋体" w:hAnsi="宋体" w:eastAsia="宋体"/>
          <w:sz w:val="28"/>
          <w:szCs w:val="28"/>
        </w:rPr>
        <w:t>显示了学生</w:t>
      </w:r>
      <w:r>
        <w:rPr>
          <w:rFonts w:hint="eastAsia" w:ascii="宋体" w:hAnsi="宋体" w:eastAsia="宋体"/>
          <w:sz w:val="28"/>
          <w:szCs w:val="28"/>
        </w:rPr>
        <w:t>学习</w:t>
      </w:r>
      <w:r>
        <w:rPr>
          <w:rFonts w:ascii="宋体" w:hAnsi="宋体" w:eastAsia="宋体"/>
          <w:sz w:val="28"/>
          <w:szCs w:val="28"/>
        </w:rPr>
        <w:t>课程的</w:t>
      </w:r>
      <w:r>
        <w:rPr>
          <w:rFonts w:hint="eastAsia" w:ascii="宋体" w:hAnsi="宋体" w:eastAsia="宋体"/>
          <w:sz w:val="28"/>
          <w:szCs w:val="28"/>
        </w:rPr>
        <w:t>进度盲排，</w:t>
      </w:r>
      <w:r>
        <w:rPr>
          <w:rFonts w:ascii="宋体" w:hAnsi="宋体" w:eastAsia="宋体"/>
          <w:sz w:val="28"/>
          <w:szCs w:val="28"/>
        </w:rPr>
        <w:t>如下图所示。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9865" cy="1015365"/>
            <wp:effectExtent l="0" t="0" r="3175" b="5715"/>
            <wp:docPr id="32" name="图片 32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anva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4" w:name="_Toc31096"/>
      <w:r>
        <w:rPr>
          <w:rFonts w:hint="eastAsia"/>
        </w:rPr>
        <w:t>2.5.2章节</w:t>
      </w:r>
      <w:r>
        <w:t>统计</w:t>
      </w:r>
      <w:bookmarkEnd w:id="24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点击章节统计</w:t>
      </w:r>
      <w:r>
        <w:rPr>
          <w:rFonts w:ascii="宋体" w:hAnsi="宋体" w:eastAsia="宋体"/>
          <w:sz w:val="28"/>
          <w:szCs w:val="28"/>
        </w:rPr>
        <w:t>，显示界面如下图</w:t>
      </w:r>
      <w:r>
        <w:rPr>
          <w:rFonts w:hint="eastAsia" w:ascii="宋体" w:hAnsi="宋体" w:eastAsia="宋体"/>
          <w:sz w:val="28"/>
          <w:szCs w:val="28"/>
        </w:rPr>
        <w:t>，学生通过</w:t>
      </w:r>
      <w:r>
        <w:rPr>
          <w:rFonts w:ascii="宋体" w:hAnsi="宋体" w:eastAsia="宋体"/>
          <w:sz w:val="28"/>
          <w:szCs w:val="28"/>
        </w:rPr>
        <w:t>章节统计</w:t>
      </w:r>
      <w:r>
        <w:rPr>
          <w:rFonts w:hint="eastAsia" w:ascii="宋体" w:hAnsi="宋体" w:eastAsia="宋体"/>
          <w:sz w:val="28"/>
          <w:szCs w:val="28"/>
        </w:rPr>
        <w:t>可直观</w:t>
      </w:r>
      <w:r>
        <w:rPr>
          <w:rFonts w:ascii="宋体" w:hAnsi="宋体" w:eastAsia="宋体"/>
          <w:sz w:val="28"/>
          <w:szCs w:val="28"/>
        </w:rPr>
        <w:t>的得到学习进度的章节信息以及任务点完成数。可以</w:t>
      </w:r>
      <w:r>
        <w:rPr>
          <w:rFonts w:hint="eastAsia" w:ascii="宋体" w:hAnsi="宋体" w:eastAsia="宋体"/>
          <w:sz w:val="28"/>
          <w:szCs w:val="28"/>
        </w:rPr>
        <w:t>通过</w:t>
      </w:r>
      <w:r>
        <w:rPr>
          <w:rFonts w:ascii="宋体" w:hAnsi="宋体" w:eastAsia="宋体"/>
          <w:sz w:val="28"/>
          <w:szCs w:val="28"/>
        </w:rPr>
        <w:t>右上角</w:t>
      </w:r>
      <w:r>
        <w:rPr>
          <w:rFonts w:hint="eastAsia" w:ascii="宋体" w:hAnsi="宋体" w:eastAsia="宋体"/>
          <w:sz w:val="28"/>
          <w:szCs w:val="28"/>
        </w:rPr>
        <w:t>下拉菜单</w:t>
      </w:r>
      <w:r>
        <w:rPr>
          <w:rFonts w:ascii="宋体" w:hAnsi="宋体" w:eastAsia="宋体"/>
          <w:sz w:val="28"/>
          <w:szCs w:val="28"/>
        </w:rPr>
        <w:t>选择章节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3515" cy="1301115"/>
            <wp:effectExtent l="0" t="0" r="9525" b="9525"/>
            <wp:docPr id="34" name="图片 34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anva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after="0" w:line="300" w:lineRule="auto"/>
      </w:pPr>
      <w:bookmarkStart w:id="25" w:name="_Toc21416"/>
      <w:r>
        <w:rPr>
          <w:rFonts w:hint="eastAsia"/>
        </w:rPr>
        <w:t>2.5.3访问统计</w:t>
      </w:r>
      <w:bookmarkEnd w:id="25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访问统计界面</w:t>
      </w:r>
      <w:r>
        <w:rPr>
          <w:rFonts w:ascii="宋体" w:hAnsi="宋体" w:eastAsia="宋体"/>
          <w:sz w:val="28"/>
          <w:szCs w:val="28"/>
        </w:rPr>
        <w:t>用折线图</w:t>
      </w:r>
      <w:r>
        <w:rPr>
          <w:rFonts w:hint="eastAsia" w:ascii="宋体" w:hAnsi="宋体" w:eastAsia="宋体"/>
          <w:sz w:val="28"/>
          <w:szCs w:val="28"/>
        </w:rPr>
        <w:t>的</w:t>
      </w:r>
      <w:r>
        <w:rPr>
          <w:rFonts w:ascii="宋体" w:hAnsi="宋体" w:eastAsia="宋体"/>
          <w:sz w:val="28"/>
          <w:szCs w:val="28"/>
        </w:rPr>
        <w:t>方式</w:t>
      </w:r>
      <w:r>
        <w:rPr>
          <w:rFonts w:hint="eastAsia" w:ascii="宋体" w:hAnsi="宋体" w:eastAsia="宋体"/>
          <w:sz w:val="28"/>
          <w:szCs w:val="28"/>
        </w:rPr>
        <w:t>直观地</w:t>
      </w:r>
      <w:r>
        <w:rPr>
          <w:rFonts w:ascii="宋体" w:hAnsi="宋体" w:eastAsia="宋体"/>
          <w:sz w:val="28"/>
          <w:szCs w:val="28"/>
        </w:rPr>
        <w:t>反映了</w:t>
      </w:r>
      <w:r>
        <w:rPr>
          <w:rFonts w:hint="eastAsia" w:ascii="宋体" w:hAnsi="宋体" w:eastAsia="宋体"/>
          <w:sz w:val="28"/>
          <w:szCs w:val="28"/>
        </w:rPr>
        <w:t>学生每日</w:t>
      </w:r>
      <w:r>
        <w:rPr>
          <w:rFonts w:ascii="宋体" w:hAnsi="宋体" w:eastAsia="宋体"/>
          <w:sz w:val="28"/>
          <w:szCs w:val="28"/>
        </w:rPr>
        <w:t>访问课程次数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右上角下拉菜单</w:t>
      </w:r>
      <w:r>
        <w:rPr>
          <w:rFonts w:hint="eastAsia" w:ascii="宋体" w:hAnsi="宋体" w:eastAsia="宋体"/>
          <w:sz w:val="28"/>
          <w:szCs w:val="28"/>
        </w:rPr>
        <w:t>可以</w:t>
      </w:r>
      <w:r>
        <w:rPr>
          <w:rFonts w:ascii="宋体" w:hAnsi="宋体" w:eastAsia="宋体"/>
          <w:sz w:val="28"/>
          <w:szCs w:val="28"/>
        </w:rPr>
        <w:t>筛选</w:t>
      </w:r>
      <w:r>
        <w:rPr>
          <w:rFonts w:hint="eastAsia" w:ascii="宋体" w:hAnsi="宋体" w:eastAsia="宋体"/>
          <w:sz w:val="28"/>
          <w:szCs w:val="28"/>
        </w:rPr>
        <w:t>出</w:t>
      </w:r>
      <w:r>
        <w:rPr>
          <w:rFonts w:ascii="宋体" w:hAnsi="宋体" w:eastAsia="宋体"/>
          <w:sz w:val="28"/>
          <w:szCs w:val="28"/>
        </w:rPr>
        <w:t>一段时间内</w:t>
      </w:r>
      <w:r>
        <w:rPr>
          <w:rFonts w:hint="eastAsia" w:ascii="宋体" w:hAnsi="宋体" w:eastAsia="宋体"/>
          <w:sz w:val="28"/>
          <w:szCs w:val="28"/>
        </w:rPr>
        <w:t>学生</w:t>
      </w:r>
      <w:r>
        <w:rPr>
          <w:rFonts w:ascii="宋体" w:hAnsi="宋体" w:eastAsia="宋体"/>
          <w:sz w:val="28"/>
          <w:szCs w:val="28"/>
        </w:rPr>
        <w:t>的访问情况。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5420" cy="2679065"/>
            <wp:effectExtent l="0" t="0" r="7620" b="3175"/>
            <wp:docPr id="35" name="图片 35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anvas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6" w:name="_Toc20435"/>
      <w:r>
        <w:rPr>
          <w:rFonts w:hint="eastAsia"/>
        </w:rPr>
        <w:t>2.5.4资料</w:t>
      </w:r>
      <w:bookmarkEnd w:id="26"/>
    </w:p>
    <w:p>
      <w:pPr>
        <w:spacing w:line="300" w:lineRule="auto"/>
        <w:rPr>
          <w:sz w:val="28"/>
          <w:szCs w:val="28"/>
        </w:rPr>
      </w:pPr>
      <w:r>
        <w:rPr>
          <w:rFonts w:hint="eastAsia" w:eastAsia="宋体"/>
        </w:rPr>
        <w:t xml:space="preserve">    </w:t>
      </w:r>
      <w:r>
        <w:rPr>
          <w:rFonts w:hint="eastAsia"/>
          <w:sz w:val="28"/>
          <w:szCs w:val="28"/>
        </w:rPr>
        <w:t>在右上角导航栏中点击资料进入资料界面，可查看教师端推送过来的学习资料。其界面如下，这是一个师生共享的平台，同学们可以本地上传资料与同学共享，可查看老师和同学上传的共享资料，资料较多难以查阅时也可以进行关键词检索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3515" cy="2520315"/>
            <wp:effectExtent l="0" t="0" r="9525" b="9525"/>
            <wp:docPr id="36" name="图片 36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anvas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7" w:name="_Toc13711"/>
      <w:r>
        <w:rPr>
          <w:rFonts w:hint="eastAsia"/>
        </w:rPr>
        <w:t>2.6作业</w:t>
      </w:r>
      <w:bookmarkEnd w:id="27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在课程</w:t>
      </w:r>
      <w:r>
        <w:rPr>
          <w:rFonts w:ascii="宋体" w:hAnsi="宋体" w:eastAsia="宋体"/>
          <w:sz w:val="28"/>
          <w:szCs w:val="28"/>
        </w:rPr>
        <w:t>空间内，</w:t>
      </w:r>
      <w:r>
        <w:rPr>
          <w:rFonts w:hint="eastAsia" w:ascii="宋体" w:hAnsi="宋体" w:eastAsia="宋体"/>
          <w:sz w:val="28"/>
          <w:szCs w:val="28"/>
        </w:rPr>
        <w:t>点击右上角</w:t>
      </w:r>
      <w:r>
        <w:rPr>
          <w:rFonts w:ascii="宋体" w:hAnsi="宋体" w:eastAsia="宋体"/>
          <w:sz w:val="28"/>
          <w:szCs w:val="28"/>
        </w:rPr>
        <w:t>导航栏作业，</w:t>
      </w:r>
      <w:r>
        <w:rPr>
          <w:rFonts w:hint="eastAsia" w:ascii="宋体" w:hAnsi="宋体" w:eastAsia="宋体"/>
          <w:sz w:val="28"/>
          <w:szCs w:val="28"/>
        </w:rPr>
        <w:t>进入作业页面后显示我的</w:t>
      </w:r>
      <w:r>
        <w:rPr>
          <w:rFonts w:ascii="宋体" w:hAnsi="宋体" w:eastAsia="宋体"/>
          <w:sz w:val="28"/>
          <w:szCs w:val="28"/>
        </w:rPr>
        <w:t>作业</w:t>
      </w:r>
      <w:r>
        <w:rPr>
          <w:rFonts w:hint="eastAsia" w:ascii="宋体" w:hAnsi="宋体" w:eastAsia="宋体"/>
          <w:sz w:val="28"/>
          <w:szCs w:val="28"/>
        </w:rPr>
        <w:t>，点击作业即可做作业。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6690" cy="1148080"/>
            <wp:effectExtent l="0" t="0" r="6350" b="10160"/>
            <wp:docPr id="38" name="图片 38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anvas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2.6.1我的</w:t>
      </w:r>
      <w:r>
        <w:t>作业</w:t>
      </w:r>
    </w:p>
    <w:p>
      <w:pPr>
        <w:widowControl/>
        <w:spacing w:line="300" w:lineRule="auto"/>
        <w:ind w:firstLine="560" w:firstLineChars="200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进入做作业的页面，根据老师布置的作业完成相关问题，作业完成后点击提交，等待老师批阅。</w:t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989580"/>
            <wp:effectExtent l="0" t="0" r="6350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</w:pPr>
      <w:r>
        <w:rPr>
          <w:rFonts w:hint="eastAsia"/>
        </w:rPr>
        <w:t>2.6.2生生</w:t>
      </w:r>
      <w:r>
        <w:t>互评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如果老师在布置作业时设置了生生互评的功能，学生可以对其他同学提交的作业进行评价。在作业界面点击待批作业，可以对其他同学提交的作业进行批阅。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221230"/>
            <wp:effectExtent l="0" t="0" r="635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rcRect t="108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15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4"/>
        <w:spacing w:before="0" w:after="0" w:line="300" w:lineRule="auto"/>
      </w:pPr>
      <w:bookmarkStart w:id="28" w:name="_Toc18005"/>
      <w:r>
        <w:rPr>
          <w:rFonts w:hint="eastAsia"/>
        </w:rPr>
        <w:t>2.7考试</w:t>
      </w:r>
      <w:bookmarkEnd w:id="28"/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在课程空间内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点击导航栏的</w:t>
      </w:r>
      <w:r>
        <w:rPr>
          <w:rFonts w:ascii="宋体" w:hAnsi="宋体" w:eastAsia="宋体"/>
          <w:sz w:val="28"/>
          <w:szCs w:val="28"/>
        </w:rPr>
        <w:t>考试，</w:t>
      </w:r>
      <w:r>
        <w:rPr>
          <w:rFonts w:hint="eastAsia" w:ascii="宋体" w:hAnsi="宋体" w:eastAsia="宋体"/>
          <w:sz w:val="28"/>
          <w:szCs w:val="28"/>
        </w:rPr>
        <w:t>进入</w:t>
      </w:r>
      <w:r>
        <w:rPr>
          <w:rFonts w:ascii="宋体" w:hAnsi="宋体" w:eastAsia="宋体"/>
          <w:sz w:val="28"/>
          <w:szCs w:val="28"/>
        </w:rPr>
        <w:t>考试界面，如</w:t>
      </w:r>
      <w:r>
        <w:rPr>
          <w:rFonts w:hint="eastAsia" w:ascii="宋体" w:hAnsi="宋体" w:eastAsia="宋体"/>
          <w:sz w:val="28"/>
          <w:szCs w:val="28"/>
        </w:rPr>
        <w:t>下</w:t>
      </w:r>
      <w:r>
        <w:rPr>
          <w:rFonts w:ascii="宋体" w:hAnsi="宋体" w:eastAsia="宋体"/>
          <w:sz w:val="28"/>
          <w:szCs w:val="28"/>
        </w:rPr>
        <w:t>图所示</w:t>
      </w:r>
      <w:r>
        <w:rPr>
          <w:rFonts w:hint="eastAsia" w:ascii="宋体" w:hAnsi="宋体" w:eastAsia="宋体"/>
          <w:sz w:val="28"/>
          <w:szCs w:val="28"/>
        </w:rPr>
        <w:t>，我的考试显示的是已完成的考试和未进行的考试，有效</w:t>
      </w:r>
      <w:r>
        <w:rPr>
          <w:rFonts w:ascii="宋体" w:hAnsi="宋体" w:eastAsia="宋体"/>
          <w:sz w:val="28"/>
          <w:szCs w:val="28"/>
        </w:rPr>
        <w:t>考试时间由老师设置。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9230" cy="1417320"/>
            <wp:effectExtent l="0" t="0" r="7620" b="11430"/>
            <wp:docPr id="11" name="图片 11" descr="wxid_x85zenzkvoie21_1489134482994_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xid_x85zenzkvoie21_1489134482994_9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进入考试</w:t>
      </w:r>
      <w:r>
        <w:rPr>
          <w:rFonts w:ascii="宋体" w:hAnsi="宋体" w:eastAsia="宋体"/>
          <w:sz w:val="28"/>
          <w:szCs w:val="28"/>
        </w:rPr>
        <w:t>，界面如图所示</w:t>
      </w:r>
      <w:r>
        <w:rPr>
          <w:rFonts w:hint="eastAsia" w:ascii="宋体" w:hAnsi="宋体" w:eastAsia="宋体"/>
          <w:sz w:val="28"/>
          <w:szCs w:val="28"/>
        </w:rPr>
        <w:t>，由老师</w:t>
      </w:r>
      <w:r>
        <w:rPr>
          <w:rFonts w:ascii="宋体" w:hAnsi="宋体" w:eastAsia="宋体"/>
          <w:sz w:val="28"/>
          <w:szCs w:val="28"/>
        </w:rPr>
        <w:t>设置考试</w:t>
      </w:r>
      <w:r>
        <w:rPr>
          <w:rFonts w:hint="eastAsia" w:ascii="宋体" w:hAnsi="宋体" w:eastAsia="宋体"/>
          <w:sz w:val="28"/>
          <w:szCs w:val="28"/>
        </w:rPr>
        <w:t>时长</w:t>
      </w:r>
      <w:r>
        <w:rPr>
          <w:rFonts w:ascii="宋体" w:hAnsi="宋体" w:eastAsia="宋体"/>
          <w:sz w:val="28"/>
          <w:szCs w:val="28"/>
        </w:rPr>
        <w:t>以及</w:t>
      </w:r>
      <w:r>
        <w:rPr>
          <w:rFonts w:hint="eastAsia" w:ascii="宋体" w:hAnsi="宋体" w:eastAsia="宋体"/>
          <w:sz w:val="28"/>
          <w:szCs w:val="28"/>
        </w:rPr>
        <w:t>考试</w:t>
      </w:r>
      <w:r>
        <w:rPr>
          <w:rFonts w:ascii="宋体" w:hAnsi="宋体" w:eastAsia="宋体"/>
          <w:sz w:val="28"/>
          <w:szCs w:val="28"/>
        </w:rPr>
        <w:t>题型。</w:t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2880" cy="2728595"/>
            <wp:effectExtent l="0" t="0" r="13970" b="14605"/>
            <wp:docPr id="13" name="图片 13" descr="wxid_x85zenzkvoie21_1489134751800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xid_x85zenzkvoie21_1489134751800_4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考试完成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老师批阅试卷后，学生可以查看自己的考试成绩。</w:t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5420" cy="1391920"/>
            <wp:effectExtent l="0" t="0" r="11430" b="17780"/>
            <wp:docPr id="14" name="图片 14" descr="wxid_x85zenzkvoie21_1489370455562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xid_x85zenzkvoie21_1489370455562_6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D、点击查看</w:t>
      </w:r>
      <w:r>
        <w:rPr>
          <w:rFonts w:ascii="宋体" w:hAnsi="宋体" w:eastAsia="宋体"/>
          <w:sz w:val="28"/>
          <w:szCs w:val="28"/>
        </w:rPr>
        <w:t>后界面如下</w:t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3704590"/>
            <wp:effectExtent l="0" t="0" r="635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contextualSpacing/>
        <w:jc w:val="left"/>
        <w:rPr>
          <w:rFonts w:ascii="宋体" w:hAnsi="宋体" w:eastAsia="宋体"/>
          <w:sz w:val="28"/>
          <w:szCs w:val="28"/>
        </w:rPr>
      </w:pPr>
    </w:p>
    <w:p>
      <w:pPr>
        <w:widowControl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4"/>
        <w:spacing w:before="0" w:after="0" w:line="300" w:lineRule="auto"/>
      </w:pPr>
      <w:bookmarkStart w:id="29" w:name="_Toc7172"/>
      <w:r>
        <w:rPr>
          <w:rFonts w:hint="eastAsia"/>
        </w:rPr>
        <w:t>2.8讨论</w:t>
      </w:r>
      <w:bookmarkEnd w:id="29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在课程</w:t>
      </w:r>
      <w:r>
        <w:rPr>
          <w:rFonts w:ascii="宋体" w:hAnsi="宋体" w:eastAsia="宋体"/>
          <w:sz w:val="28"/>
          <w:szCs w:val="28"/>
        </w:rPr>
        <w:t>空间的</w:t>
      </w:r>
      <w:r>
        <w:rPr>
          <w:rFonts w:hint="eastAsia" w:ascii="宋体" w:hAnsi="宋体" w:eastAsia="宋体"/>
          <w:sz w:val="28"/>
          <w:szCs w:val="28"/>
        </w:rPr>
        <w:t>导航栏</w:t>
      </w:r>
      <w:r>
        <w:rPr>
          <w:rFonts w:ascii="宋体" w:hAnsi="宋体" w:eastAsia="宋体"/>
          <w:sz w:val="28"/>
          <w:szCs w:val="28"/>
        </w:rPr>
        <w:t>中点击讨论，</w:t>
      </w:r>
      <w:r>
        <w:rPr>
          <w:rFonts w:hint="eastAsia" w:ascii="宋体" w:hAnsi="宋体" w:eastAsia="宋体"/>
          <w:sz w:val="28"/>
          <w:szCs w:val="28"/>
        </w:rPr>
        <w:t>即可进入</w:t>
      </w:r>
      <w:r>
        <w:rPr>
          <w:rFonts w:ascii="宋体" w:hAnsi="宋体" w:eastAsia="宋体"/>
          <w:sz w:val="28"/>
          <w:szCs w:val="28"/>
        </w:rPr>
        <w:t>讨论界面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学生可以</w:t>
      </w:r>
      <w:r>
        <w:rPr>
          <w:rFonts w:hint="eastAsia" w:ascii="宋体" w:hAnsi="宋体" w:eastAsia="宋体"/>
          <w:sz w:val="28"/>
          <w:szCs w:val="28"/>
        </w:rPr>
        <w:t>在任何章节</w:t>
      </w:r>
      <w:r>
        <w:rPr>
          <w:rFonts w:ascii="宋体" w:hAnsi="宋体" w:eastAsia="宋体"/>
          <w:sz w:val="28"/>
          <w:szCs w:val="28"/>
        </w:rPr>
        <w:t>新建讨论话题，也可以在已有话题中点击回复</w:t>
      </w:r>
      <w:r>
        <w:rPr>
          <w:rFonts w:hint="eastAsia" w:ascii="宋体" w:hAnsi="宋体" w:eastAsia="宋体"/>
          <w:sz w:val="28"/>
          <w:szCs w:val="28"/>
        </w:rPr>
        <w:t>参与讨论</w:t>
      </w:r>
      <w:r>
        <w:rPr>
          <w:rFonts w:ascii="宋体" w:hAnsi="宋体" w:eastAsia="宋体"/>
          <w:sz w:val="28"/>
          <w:szCs w:val="28"/>
        </w:rPr>
        <w:t>，老师可以对学生谈论内容加精处理，加精</w:t>
      </w:r>
      <w:r>
        <w:rPr>
          <w:rFonts w:hint="eastAsia" w:ascii="宋体" w:hAnsi="宋体" w:eastAsia="宋体"/>
          <w:sz w:val="28"/>
          <w:szCs w:val="28"/>
        </w:rPr>
        <w:t>后</w:t>
      </w:r>
      <w:r>
        <w:rPr>
          <w:rFonts w:ascii="宋体" w:hAnsi="宋体" w:eastAsia="宋体"/>
          <w:sz w:val="28"/>
          <w:szCs w:val="28"/>
        </w:rPr>
        <w:t>的讨论显示为精华，以便学生筛选查看。</w:t>
      </w:r>
      <w:r>
        <w:rPr>
          <w:rFonts w:hint="eastAsia" w:ascii="宋体" w:hAnsi="宋体" w:eastAsia="宋体"/>
          <w:sz w:val="28"/>
          <w:szCs w:val="28"/>
        </w:rPr>
        <w:t>除此之外</w:t>
      </w:r>
      <w:r>
        <w:rPr>
          <w:rFonts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</w:rPr>
        <w:t>还有我的话题</w:t>
      </w:r>
      <w:r>
        <w:rPr>
          <w:rFonts w:ascii="宋体" w:hAnsi="宋体" w:eastAsia="宋体"/>
          <w:sz w:val="28"/>
          <w:szCs w:val="28"/>
        </w:rPr>
        <w:t>和</w:t>
      </w:r>
      <w:r>
        <w:rPr>
          <w:rFonts w:hint="eastAsia" w:ascii="宋体" w:hAnsi="宋体" w:eastAsia="宋体"/>
          <w:sz w:val="28"/>
          <w:szCs w:val="28"/>
        </w:rPr>
        <w:t>回复我的两个</w:t>
      </w:r>
      <w:r>
        <w:rPr>
          <w:rFonts w:ascii="宋体" w:hAnsi="宋体" w:eastAsia="宋体"/>
          <w:sz w:val="28"/>
          <w:szCs w:val="28"/>
        </w:rPr>
        <w:t>筛选条件。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62245" cy="1650365"/>
            <wp:effectExtent l="0" t="0" r="10795" b="10795"/>
            <wp:docPr id="40" name="图片 40" descr="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anvas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3"/>
      </w:pPr>
      <w:bookmarkStart w:id="30" w:name="_Toc22823"/>
      <w:r>
        <w:rPr>
          <w:rFonts w:hint="eastAsia"/>
        </w:rPr>
        <w:t>三．空间</w:t>
      </w:r>
      <w:r>
        <w:t>设置</w:t>
      </w:r>
      <w:bookmarkEnd w:id="30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点击</w:t>
      </w:r>
      <w:r>
        <w:rPr>
          <w:rFonts w:ascii="宋体" w:hAnsi="宋体" w:eastAsia="宋体"/>
          <w:sz w:val="28"/>
          <w:szCs w:val="28"/>
        </w:rPr>
        <w:t>头像</w:t>
      </w:r>
      <w:r>
        <w:rPr>
          <w:rFonts w:hint="eastAsia" w:ascii="宋体" w:hAnsi="宋体" w:eastAsia="宋体"/>
          <w:sz w:val="28"/>
          <w:szCs w:val="28"/>
        </w:rPr>
        <w:t>或者头像下方的账号管理</w:t>
      </w:r>
      <w:r>
        <w:rPr>
          <w:rFonts w:ascii="宋体" w:hAnsi="宋体" w:eastAsia="宋体"/>
          <w:sz w:val="28"/>
          <w:szCs w:val="28"/>
        </w:rPr>
        <w:t>，可进入设置界面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pStyle w:val="5"/>
        <w:spacing w:before="0" w:after="0" w:line="300" w:lineRule="auto"/>
      </w:pPr>
      <w:bookmarkStart w:id="31" w:name="_Toc9372"/>
      <w:r>
        <w:rPr>
          <w:rFonts w:hint="eastAsia"/>
        </w:rPr>
        <w:t>3.1基本资料</w:t>
      </w:r>
      <w:bookmarkEnd w:id="31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基本资料</w:t>
      </w:r>
      <w:r>
        <w:rPr>
          <w:rFonts w:ascii="宋体" w:hAnsi="宋体" w:eastAsia="宋体"/>
          <w:sz w:val="28"/>
          <w:szCs w:val="28"/>
        </w:rPr>
        <w:t>设置，</w:t>
      </w:r>
      <w:r>
        <w:rPr>
          <w:rFonts w:hint="eastAsia" w:ascii="宋体" w:hAnsi="宋体" w:eastAsia="宋体"/>
          <w:sz w:val="28"/>
          <w:szCs w:val="28"/>
        </w:rPr>
        <w:t>同学们</w:t>
      </w:r>
      <w:r>
        <w:rPr>
          <w:rFonts w:ascii="宋体" w:hAnsi="宋体" w:eastAsia="宋体"/>
          <w:sz w:val="28"/>
          <w:szCs w:val="28"/>
        </w:rPr>
        <w:t>通过本页设置</w:t>
      </w:r>
      <w:r>
        <w:rPr>
          <w:rFonts w:hint="eastAsia" w:ascii="宋体" w:hAnsi="宋体" w:eastAsia="宋体"/>
          <w:sz w:val="28"/>
          <w:szCs w:val="28"/>
        </w:rPr>
        <w:t>可以</w:t>
      </w:r>
      <w:r>
        <w:rPr>
          <w:rFonts w:ascii="宋体" w:hAnsi="宋体" w:eastAsia="宋体"/>
          <w:sz w:val="28"/>
          <w:szCs w:val="28"/>
        </w:rPr>
        <w:t>实现</w:t>
      </w:r>
      <w:r>
        <w:rPr>
          <w:rFonts w:hint="eastAsia" w:ascii="宋体" w:hAnsi="宋体" w:eastAsia="宋体"/>
          <w:sz w:val="28"/>
          <w:szCs w:val="28"/>
        </w:rPr>
        <w:t>绑定邮箱、</w:t>
      </w:r>
      <w:r>
        <w:rPr>
          <w:rFonts w:ascii="宋体" w:hAnsi="宋体" w:eastAsia="宋体"/>
          <w:sz w:val="28"/>
          <w:szCs w:val="28"/>
        </w:rPr>
        <w:t>修改姓名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修改昵称、</w:t>
      </w:r>
      <w:r>
        <w:rPr>
          <w:rFonts w:hint="eastAsia" w:ascii="宋体" w:hAnsi="宋体" w:eastAsia="宋体"/>
          <w:sz w:val="28"/>
          <w:szCs w:val="28"/>
        </w:rPr>
        <w:t>填写</w:t>
      </w:r>
      <w:r>
        <w:rPr>
          <w:rFonts w:ascii="宋体" w:hAnsi="宋体" w:eastAsia="宋体"/>
          <w:sz w:val="28"/>
          <w:szCs w:val="28"/>
        </w:rPr>
        <w:t>手机号以及学号的</w:t>
      </w:r>
      <w:r>
        <w:rPr>
          <w:rFonts w:hint="eastAsia" w:ascii="宋体" w:hAnsi="宋体" w:eastAsia="宋体"/>
          <w:sz w:val="28"/>
          <w:szCs w:val="28"/>
        </w:rPr>
        <w:t>功能。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509520"/>
            <wp:effectExtent l="19050" t="0" r="6350" b="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after="0" w:line="300" w:lineRule="auto"/>
      </w:pPr>
      <w:bookmarkStart w:id="32" w:name="_Toc16721"/>
      <w:r>
        <w:rPr>
          <w:rFonts w:hint="eastAsia"/>
        </w:rPr>
        <w:t>3.2我的头像</w:t>
      </w:r>
      <w:bookmarkEnd w:id="32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</w:t>
      </w:r>
      <w:r>
        <w:rPr>
          <w:rFonts w:ascii="宋体" w:hAnsi="宋体" w:eastAsia="宋体"/>
          <w:sz w:val="28"/>
          <w:szCs w:val="28"/>
        </w:rPr>
        <w:t>我的头像</w:t>
      </w:r>
      <w:r>
        <w:rPr>
          <w:rFonts w:hint="eastAsia" w:ascii="宋体" w:hAnsi="宋体" w:eastAsia="宋体"/>
          <w:sz w:val="28"/>
          <w:szCs w:val="28"/>
        </w:rPr>
        <w:t>功能</w:t>
      </w:r>
      <w:r>
        <w:rPr>
          <w:rFonts w:ascii="宋体" w:hAnsi="宋体" w:eastAsia="宋体"/>
          <w:sz w:val="28"/>
          <w:szCs w:val="28"/>
        </w:rPr>
        <w:t>可以设置</w:t>
      </w:r>
      <w:r>
        <w:rPr>
          <w:rFonts w:hint="eastAsia" w:ascii="宋体" w:hAnsi="宋体" w:eastAsia="宋体"/>
          <w:sz w:val="28"/>
          <w:szCs w:val="28"/>
        </w:rPr>
        <w:t>学生</w:t>
      </w:r>
      <w:r>
        <w:rPr>
          <w:rFonts w:ascii="宋体" w:hAnsi="宋体" w:eastAsia="宋体"/>
          <w:sz w:val="28"/>
          <w:szCs w:val="28"/>
        </w:rPr>
        <w:t>空间头像，</w:t>
      </w:r>
      <w:r>
        <w:rPr>
          <w:rFonts w:hint="eastAsia" w:ascii="宋体" w:hAnsi="宋体" w:eastAsia="宋体"/>
          <w:sz w:val="28"/>
          <w:szCs w:val="28"/>
        </w:rPr>
        <w:t>点击浏览</w:t>
      </w:r>
      <w:r>
        <w:rPr>
          <w:rFonts w:ascii="宋体" w:hAnsi="宋体" w:eastAsia="宋体"/>
          <w:sz w:val="28"/>
          <w:szCs w:val="28"/>
        </w:rPr>
        <w:t>在本地上传后保存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头像</w:t>
      </w:r>
      <w:r>
        <w:rPr>
          <w:rFonts w:hint="eastAsia" w:ascii="宋体" w:hAnsi="宋体" w:eastAsia="宋体"/>
          <w:sz w:val="28"/>
          <w:szCs w:val="28"/>
        </w:rPr>
        <w:t>就会</w:t>
      </w:r>
      <w:r>
        <w:rPr>
          <w:rFonts w:ascii="宋体" w:hAnsi="宋体" w:eastAsia="宋体"/>
          <w:sz w:val="28"/>
          <w:szCs w:val="28"/>
        </w:rPr>
        <w:t>显示在学生空间。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622550"/>
            <wp:effectExtent l="19050" t="0" r="6350" b="0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after="0" w:line="300" w:lineRule="auto"/>
      </w:pPr>
      <w:bookmarkStart w:id="33" w:name="_Toc5857"/>
      <w:r>
        <w:rPr>
          <w:rFonts w:hint="eastAsia"/>
        </w:rPr>
        <w:t>3.3密码管理</w:t>
      </w:r>
      <w:bookmarkEnd w:id="33"/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点击</w:t>
      </w:r>
      <w:r>
        <w:rPr>
          <w:rFonts w:ascii="宋体" w:hAnsi="宋体" w:eastAsia="宋体"/>
          <w:sz w:val="28"/>
          <w:szCs w:val="28"/>
        </w:rPr>
        <w:t>密码管理进入</w:t>
      </w:r>
      <w:r>
        <w:rPr>
          <w:rFonts w:hint="eastAsia" w:ascii="宋体" w:hAnsi="宋体" w:eastAsia="宋体"/>
          <w:sz w:val="28"/>
          <w:szCs w:val="28"/>
        </w:rPr>
        <w:t>密码管理</w:t>
      </w:r>
      <w:r>
        <w:rPr>
          <w:rFonts w:ascii="宋体" w:hAnsi="宋体" w:eastAsia="宋体"/>
          <w:sz w:val="28"/>
          <w:szCs w:val="28"/>
        </w:rPr>
        <w:t>界面如图所示</w:t>
      </w:r>
      <w:r>
        <w:rPr>
          <w:rFonts w:hint="eastAsia" w:ascii="宋体" w:hAnsi="宋体" w:eastAsia="宋体"/>
          <w:sz w:val="28"/>
          <w:szCs w:val="28"/>
        </w:rPr>
        <w:t>。可通过</w:t>
      </w:r>
      <w:r>
        <w:rPr>
          <w:rFonts w:ascii="宋体" w:hAnsi="宋体" w:eastAsia="宋体"/>
          <w:sz w:val="28"/>
          <w:szCs w:val="28"/>
        </w:rPr>
        <w:t>输入旧密码和新密码来更改密码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保存</w:t>
      </w:r>
      <w:r>
        <w:rPr>
          <w:rFonts w:hint="eastAsia" w:ascii="宋体" w:hAnsi="宋体" w:eastAsia="宋体"/>
          <w:sz w:val="28"/>
          <w:szCs w:val="28"/>
        </w:rPr>
        <w:t>后</w:t>
      </w:r>
      <w:r>
        <w:rPr>
          <w:rFonts w:ascii="宋体" w:hAnsi="宋体" w:eastAsia="宋体"/>
          <w:sz w:val="28"/>
          <w:szCs w:val="28"/>
        </w:rPr>
        <w:t>生效。</w:t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348865"/>
            <wp:effectExtent l="19050" t="0" r="6350" b="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br w:type="page"/>
      </w:r>
    </w:p>
    <w:p>
      <w:pPr>
        <w:pStyle w:val="5"/>
        <w:spacing w:before="0" w:after="0" w:line="300" w:lineRule="auto"/>
      </w:pPr>
      <w:bookmarkStart w:id="34" w:name="_Toc22611"/>
      <w:r>
        <w:rPr>
          <w:rFonts w:hint="eastAsia"/>
        </w:rPr>
        <w:t>3.4应用管理</w:t>
      </w:r>
      <w:bookmarkEnd w:id="34"/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</w:t>
      </w:r>
      <w:r>
        <w:rPr>
          <w:rFonts w:ascii="宋体" w:hAnsi="宋体" w:eastAsia="宋体"/>
          <w:sz w:val="28"/>
          <w:szCs w:val="28"/>
        </w:rPr>
        <w:t>点击</w:t>
      </w:r>
      <w:r>
        <w:rPr>
          <w:rFonts w:hint="eastAsia" w:ascii="宋体" w:hAnsi="宋体" w:eastAsia="宋体"/>
          <w:sz w:val="28"/>
          <w:szCs w:val="28"/>
        </w:rPr>
        <w:t>应用管理</w:t>
      </w:r>
      <w:r>
        <w:rPr>
          <w:rFonts w:ascii="宋体" w:hAnsi="宋体" w:eastAsia="宋体"/>
          <w:sz w:val="28"/>
          <w:szCs w:val="28"/>
        </w:rPr>
        <w:t>，显示如图界面。</w:t>
      </w:r>
      <w:r>
        <w:rPr>
          <w:rFonts w:hint="eastAsia" w:ascii="宋体" w:hAnsi="宋体" w:eastAsia="宋体"/>
          <w:sz w:val="28"/>
          <w:szCs w:val="28"/>
        </w:rPr>
        <w:t>同学们可以按照个人</w:t>
      </w:r>
      <w:r>
        <w:rPr>
          <w:rFonts w:ascii="宋体" w:hAnsi="宋体" w:eastAsia="宋体"/>
          <w:sz w:val="28"/>
          <w:szCs w:val="28"/>
        </w:rPr>
        <w:t>意愿</w:t>
      </w:r>
      <w:r>
        <w:rPr>
          <w:rFonts w:hint="eastAsia" w:ascii="宋体" w:hAnsi="宋体" w:eastAsia="宋体"/>
          <w:sz w:val="28"/>
          <w:szCs w:val="28"/>
        </w:rPr>
        <w:t>删除已有</w:t>
      </w:r>
      <w:r>
        <w:rPr>
          <w:rFonts w:ascii="宋体" w:hAnsi="宋体" w:eastAsia="宋体"/>
          <w:sz w:val="28"/>
          <w:szCs w:val="28"/>
        </w:rPr>
        <w:t>应用</w:t>
      </w:r>
      <w:r>
        <w:rPr>
          <w:rFonts w:hint="eastAsia" w:ascii="宋体" w:hAnsi="宋体" w:eastAsia="宋体"/>
          <w:sz w:val="28"/>
          <w:szCs w:val="28"/>
        </w:rPr>
        <w:t>（系统应用无权限</w:t>
      </w:r>
      <w:r>
        <w:rPr>
          <w:rFonts w:ascii="宋体" w:hAnsi="宋体" w:eastAsia="宋体"/>
          <w:sz w:val="28"/>
          <w:szCs w:val="28"/>
        </w:rPr>
        <w:t>更改），也可添加新的应用。</w:t>
      </w:r>
    </w:p>
    <w:p>
      <w:pPr>
        <w:spacing w:line="30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3075940"/>
            <wp:effectExtent l="19050" t="0" r="6350" b="0"/>
            <wp:docPr id="5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7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after="0" w:line="300" w:lineRule="auto"/>
      </w:pPr>
      <w:bookmarkStart w:id="35" w:name="_Toc15883"/>
      <w:r>
        <w:rPr>
          <w:rFonts w:hint="eastAsia"/>
        </w:rPr>
        <w:t>3.5语言</w:t>
      </w:r>
      <w:bookmarkEnd w:id="35"/>
    </w:p>
    <w:p>
      <w:pPr>
        <w:spacing w:line="300" w:lineRule="auto"/>
        <w:ind w:firstLine="48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点击</w:t>
      </w:r>
      <w:r>
        <w:rPr>
          <w:rFonts w:hint="eastAsia" w:ascii="宋体" w:hAnsi="宋体" w:eastAsia="宋体"/>
          <w:sz w:val="28"/>
          <w:szCs w:val="28"/>
        </w:rPr>
        <w:t>语言</w:t>
      </w:r>
      <w:r>
        <w:rPr>
          <w:rFonts w:ascii="宋体" w:hAnsi="宋体" w:eastAsia="宋体"/>
          <w:sz w:val="28"/>
          <w:szCs w:val="28"/>
        </w:rPr>
        <w:t>，显示如图界面。</w:t>
      </w:r>
      <w:r>
        <w:rPr>
          <w:rFonts w:hint="eastAsia" w:ascii="宋体" w:hAnsi="宋体" w:eastAsia="宋体"/>
          <w:sz w:val="28"/>
          <w:szCs w:val="28"/>
        </w:rPr>
        <w:t>可以进行中英文切换。</w:t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0500" cy="2277745"/>
            <wp:effectExtent l="19050" t="0" r="6350" b="0"/>
            <wp:docPr id="5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/>
          <w:sz w:val="28"/>
          <w:szCs w:val="28"/>
        </w:rPr>
      </w:pPr>
    </w:p>
    <w:p>
      <w:pPr>
        <w:widowControl/>
        <w:spacing w:line="300" w:lineRule="auto"/>
        <w:jc w:val="left"/>
        <w:rPr>
          <w:sz w:val="30"/>
          <w:szCs w:val="30"/>
        </w:rPr>
      </w:pPr>
    </w:p>
    <w:sectPr>
      <w:footerReference r:id="rId4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center"/>
    </w:pPr>
  </w:p>
  <w:p>
    <w:pPr>
      <w:pStyle w:val="1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24965547"/>
    </w:sdtPr>
    <w:sdtContent>
      <w:p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rPr>
            <w:lang w:val="zh-CN"/>
          </w:rPr>
          <w:fldChar w:fldCharType="end"/>
        </w:r>
      </w:p>
    </w:sdtContent>
  </w:sdt>
  <w:p>
    <w:pPr>
      <w:pStyle w:val="1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EA"/>
    <w:rsid w:val="0000661B"/>
    <w:rsid w:val="00024419"/>
    <w:rsid w:val="00025D0E"/>
    <w:rsid w:val="00034288"/>
    <w:rsid w:val="000438EA"/>
    <w:rsid w:val="00056645"/>
    <w:rsid w:val="00077FEB"/>
    <w:rsid w:val="00086E6E"/>
    <w:rsid w:val="0009060B"/>
    <w:rsid w:val="0009300B"/>
    <w:rsid w:val="00093BD7"/>
    <w:rsid w:val="000B2A4F"/>
    <w:rsid w:val="000B352C"/>
    <w:rsid w:val="000B3F25"/>
    <w:rsid w:val="000B5EA0"/>
    <w:rsid w:val="000B5F53"/>
    <w:rsid w:val="000B710E"/>
    <w:rsid w:val="000D11F4"/>
    <w:rsid w:val="000D45C4"/>
    <w:rsid w:val="000D6E04"/>
    <w:rsid w:val="000E0955"/>
    <w:rsid w:val="000E2F61"/>
    <w:rsid w:val="000F66CF"/>
    <w:rsid w:val="0010063E"/>
    <w:rsid w:val="0010251D"/>
    <w:rsid w:val="00105DE3"/>
    <w:rsid w:val="001128BC"/>
    <w:rsid w:val="00112CBA"/>
    <w:rsid w:val="0012113D"/>
    <w:rsid w:val="00121746"/>
    <w:rsid w:val="001344A4"/>
    <w:rsid w:val="00135BF8"/>
    <w:rsid w:val="0014076B"/>
    <w:rsid w:val="001446CE"/>
    <w:rsid w:val="00146D75"/>
    <w:rsid w:val="0015451B"/>
    <w:rsid w:val="001555DB"/>
    <w:rsid w:val="001574C5"/>
    <w:rsid w:val="00162692"/>
    <w:rsid w:val="00166913"/>
    <w:rsid w:val="00180DE5"/>
    <w:rsid w:val="001841CE"/>
    <w:rsid w:val="00192DCD"/>
    <w:rsid w:val="001A6E8B"/>
    <w:rsid w:val="001B1491"/>
    <w:rsid w:val="001C7021"/>
    <w:rsid w:val="001D05AC"/>
    <w:rsid w:val="001D233D"/>
    <w:rsid w:val="001E1930"/>
    <w:rsid w:val="001E31B7"/>
    <w:rsid w:val="001E66A8"/>
    <w:rsid w:val="001F682C"/>
    <w:rsid w:val="00205A59"/>
    <w:rsid w:val="00207E0F"/>
    <w:rsid w:val="002114EB"/>
    <w:rsid w:val="00213880"/>
    <w:rsid w:val="00221201"/>
    <w:rsid w:val="00222A8D"/>
    <w:rsid w:val="002249F9"/>
    <w:rsid w:val="00235BC8"/>
    <w:rsid w:val="0024207B"/>
    <w:rsid w:val="002553A3"/>
    <w:rsid w:val="00260812"/>
    <w:rsid w:val="00262143"/>
    <w:rsid w:val="00266075"/>
    <w:rsid w:val="00276A2D"/>
    <w:rsid w:val="00287B3B"/>
    <w:rsid w:val="00292748"/>
    <w:rsid w:val="0029778F"/>
    <w:rsid w:val="002A3AD0"/>
    <w:rsid w:val="002A56A9"/>
    <w:rsid w:val="002B4E75"/>
    <w:rsid w:val="002C7A2D"/>
    <w:rsid w:val="002D0696"/>
    <w:rsid w:val="002D4737"/>
    <w:rsid w:val="002D7CF4"/>
    <w:rsid w:val="002D7E42"/>
    <w:rsid w:val="002E5482"/>
    <w:rsid w:val="002F071A"/>
    <w:rsid w:val="002F776D"/>
    <w:rsid w:val="002F7D6E"/>
    <w:rsid w:val="0030232C"/>
    <w:rsid w:val="00304E14"/>
    <w:rsid w:val="00306F37"/>
    <w:rsid w:val="00310A55"/>
    <w:rsid w:val="00322DE2"/>
    <w:rsid w:val="00326805"/>
    <w:rsid w:val="00331E93"/>
    <w:rsid w:val="0034498F"/>
    <w:rsid w:val="00350918"/>
    <w:rsid w:val="0035408B"/>
    <w:rsid w:val="00360BCF"/>
    <w:rsid w:val="0037313D"/>
    <w:rsid w:val="0037778A"/>
    <w:rsid w:val="00387803"/>
    <w:rsid w:val="003B4834"/>
    <w:rsid w:val="003B795B"/>
    <w:rsid w:val="003D1B7E"/>
    <w:rsid w:val="003D3316"/>
    <w:rsid w:val="003D7FF1"/>
    <w:rsid w:val="003F1D5A"/>
    <w:rsid w:val="004122CD"/>
    <w:rsid w:val="00415414"/>
    <w:rsid w:val="00433A0C"/>
    <w:rsid w:val="004437EA"/>
    <w:rsid w:val="00455FB6"/>
    <w:rsid w:val="00463A04"/>
    <w:rsid w:val="0046645D"/>
    <w:rsid w:val="004713E5"/>
    <w:rsid w:val="004773A4"/>
    <w:rsid w:val="0048288F"/>
    <w:rsid w:val="004B1DF0"/>
    <w:rsid w:val="004B1F7B"/>
    <w:rsid w:val="004C10D1"/>
    <w:rsid w:val="004C5CC7"/>
    <w:rsid w:val="004D14CE"/>
    <w:rsid w:val="004D2ABA"/>
    <w:rsid w:val="004D5811"/>
    <w:rsid w:val="004D6E45"/>
    <w:rsid w:val="004E04A2"/>
    <w:rsid w:val="004E52D1"/>
    <w:rsid w:val="004F2DC1"/>
    <w:rsid w:val="00506123"/>
    <w:rsid w:val="0051149F"/>
    <w:rsid w:val="005169BC"/>
    <w:rsid w:val="005205D4"/>
    <w:rsid w:val="00531FC5"/>
    <w:rsid w:val="00544B66"/>
    <w:rsid w:val="00550C2A"/>
    <w:rsid w:val="005600D0"/>
    <w:rsid w:val="00571035"/>
    <w:rsid w:val="005778B8"/>
    <w:rsid w:val="00577E51"/>
    <w:rsid w:val="00580C16"/>
    <w:rsid w:val="00586053"/>
    <w:rsid w:val="0058647C"/>
    <w:rsid w:val="00592EC7"/>
    <w:rsid w:val="005A2954"/>
    <w:rsid w:val="005A2FB4"/>
    <w:rsid w:val="005A7D36"/>
    <w:rsid w:val="005D0C88"/>
    <w:rsid w:val="005D0F38"/>
    <w:rsid w:val="005D3CDC"/>
    <w:rsid w:val="005E4706"/>
    <w:rsid w:val="005F5E85"/>
    <w:rsid w:val="006007EA"/>
    <w:rsid w:val="006049D6"/>
    <w:rsid w:val="006054B9"/>
    <w:rsid w:val="00607887"/>
    <w:rsid w:val="006316E5"/>
    <w:rsid w:val="006516CA"/>
    <w:rsid w:val="006668B2"/>
    <w:rsid w:val="00672A00"/>
    <w:rsid w:val="00686DEF"/>
    <w:rsid w:val="006969AF"/>
    <w:rsid w:val="006A68CB"/>
    <w:rsid w:val="006A7E9B"/>
    <w:rsid w:val="006B37E6"/>
    <w:rsid w:val="006B402B"/>
    <w:rsid w:val="006B5A3E"/>
    <w:rsid w:val="006B64CB"/>
    <w:rsid w:val="006C4E58"/>
    <w:rsid w:val="006C5956"/>
    <w:rsid w:val="0070115A"/>
    <w:rsid w:val="00705B40"/>
    <w:rsid w:val="00707A79"/>
    <w:rsid w:val="007205B1"/>
    <w:rsid w:val="00734353"/>
    <w:rsid w:val="00742073"/>
    <w:rsid w:val="0075392B"/>
    <w:rsid w:val="00757A62"/>
    <w:rsid w:val="007629F5"/>
    <w:rsid w:val="007656A7"/>
    <w:rsid w:val="00771CF8"/>
    <w:rsid w:val="00780B07"/>
    <w:rsid w:val="0079081E"/>
    <w:rsid w:val="00793010"/>
    <w:rsid w:val="007936ED"/>
    <w:rsid w:val="007A6B90"/>
    <w:rsid w:val="007B441A"/>
    <w:rsid w:val="007C6D08"/>
    <w:rsid w:val="007D09B1"/>
    <w:rsid w:val="007E218A"/>
    <w:rsid w:val="007E4098"/>
    <w:rsid w:val="007E4FCD"/>
    <w:rsid w:val="007E6E75"/>
    <w:rsid w:val="007F66EB"/>
    <w:rsid w:val="00800B6C"/>
    <w:rsid w:val="00804D12"/>
    <w:rsid w:val="0080584B"/>
    <w:rsid w:val="00807CB2"/>
    <w:rsid w:val="0082282A"/>
    <w:rsid w:val="00840D76"/>
    <w:rsid w:val="00844007"/>
    <w:rsid w:val="0085430C"/>
    <w:rsid w:val="008561D2"/>
    <w:rsid w:val="0086020E"/>
    <w:rsid w:val="00866C7C"/>
    <w:rsid w:val="00880C1F"/>
    <w:rsid w:val="0089034F"/>
    <w:rsid w:val="008963FE"/>
    <w:rsid w:val="008A34DA"/>
    <w:rsid w:val="008B10A5"/>
    <w:rsid w:val="008B43CC"/>
    <w:rsid w:val="008B7F71"/>
    <w:rsid w:val="008C570E"/>
    <w:rsid w:val="008D4329"/>
    <w:rsid w:val="00900ACC"/>
    <w:rsid w:val="00910488"/>
    <w:rsid w:val="00932C24"/>
    <w:rsid w:val="00970609"/>
    <w:rsid w:val="00971010"/>
    <w:rsid w:val="0097108D"/>
    <w:rsid w:val="009828F8"/>
    <w:rsid w:val="0099285F"/>
    <w:rsid w:val="009A6F3A"/>
    <w:rsid w:val="009A7BAD"/>
    <w:rsid w:val="009A7C83"/>
    <w:rsid w:val="009B7EF2"/>
    <w:rsid w:val="009C73EA"/>
    <w:rsid w:val="009D56C6"/>
    <w:rsid w:val="009D640E"/>
    <w:rsid w:val="009F335C"/>
    <w:rsid w:val="00A01842"/>
    <w:rsid w:val="00A03F38"/>
    <w:rsid w:val="00A12AE5"/>
    <w:rsid w:val="00A27CB1"/>
    <w:rsid w:val="00A34303"/>
    <w:rsid w:val="00A37332"/>
    <w:rsid w:val="00A44D9A"/>
    <w:rsid w:val="00A56640"/>
    <w:rsid w:val="00A72BF4"/>
    <w:rsid w:val="00A8125B"/>
    <w:rsid w:val="00A81DA2"/>
    <w:rsid w:val="00A969FC"/>
    <w:rsid w:val="00A9733A"/>
    <w:rsid w:val="00AA5611"/>
    <w:rsid w:val="00AA7F29"/>
    <w:rsid w:val="00AB0217"/>
    <w:rsid w:val="00AB1E02"/>
    <w:rsid w:val="00AC0BCB"/>
    <w:rsid w:val="00AC1400"/>
    <w:rsid w:val="00AD260F"/>
    <w:rsid w:val="00AD3F25"/>
    <w:rsid w:val="00AD578C"/>
    <w:rsid w:val="00AF60A7"/>
    <w:rsid w:val="00B051BD"/>
    <w:rsid w:val="00B131AD"/>
    <w:rsid w:val="00B200E7"/>
    <w:rsid w:val="00B22453"/>
    <w:rsid w:val="00B46CAE"/>
    <w:rsid w:val="00B50E22"/>
    <w:rsid w:val="00B57447"/>
    <w:rsid w:val="00B61912"/>
    <w:rsid w:val="00B66D59"/>
    <w:rsid w:val="00B904D8"/>
    <w:rsid w:val="00B94B34"/>
    <w:rsid w:val="00B94CB5"/>
    <w:rsid w:val="00BA0D54"/>
    <w:rsid w:val="00BA1126"/>
    <w:rsid w:val="00BB5226"/>
    <w:rsid w:val="00BC1D22"/>
    <w:rsid w:val="00BD6B93"/>
    <w:rsid w:val="00BD7FE7"/>
    <w:rsid w:val="00BE295E"/>
    <w:rsid w:val="00BE68F8"/>
    <w:rsid w:val="00BF18CE"/>
    <w:rsid w:val="00BF223C"/>
    <w:rsid w:val="00C11157"/>
    <w:rsid w:val="00C119B2"/>
    <w:rsid w:val="00C15BB5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64BF8"/>
    <w:rsid w:val="00C722EA"/>
    <w:rsid w:val="00C8157E"/>
    <w:rsid w:val="00C90D17"/>
    <w:rsid w:val="00C90F56"/>
    <w:rsid w:val="00C92896"/>
    <w:rsid w:val="00CA0354"/>
    <w:rsid w:val="00CB1C79"/>
    <w:rsid w:val="00CB6479"/>
    <w:rsid w:val="00CB66DF"/>
    <w:rsid w:val="00CC37FB"/>
    <w:rsid w:val="00CC570A"/>
    <w:rsid w:val="00CC5EB8"/>
    <w:rsid w:val="00CC7D3F"/>
    <w:rsid w:val="00CD4CBA"/>
    <w:rsid w:val="00CD572C"/>
    <w:rsid w:val="00CE470B"/>
    <w:rsid w:val="00CE66E5"/>
    <w:rsid w:val="00D01A8F"/>
    <w:rsid w:val="00D15521"/>
    <w:rsid w:val="00D16C6F"/>
    <w:rsid w:val="00D16E63"/>
    <w:rsid w:val="00D17445"/>
    <w:rsid w:val="00D20742"/>
    <w:rsid w:val="00D30A7C"/>
    <w:rsid w:val="00D41C9A"/>
    <w:rsid w:val="00D4784A"/>
    <w:rsid w:val="00D52CF0"/>
    <w:rsid w:val="00D6772E"/>
    <w:rsid w:val="00D7127C"/>
    <w:rsid w:val="00D766D2"/>
    <w:rsid w:val="00D7723B"/>
    <w:rsid w:val="00D8502D"/>
    <w:rsid w:val="00D905D6"/>
    <w:rsid w:val="00DA3449"/>
    <w:rsid w:val="00DC280F"/>
    <w:rsid w:val="00DC2DAF"/>
    <w:rsid w:val="00DC4DA5"/>
    <w:rsid w:val="00DD5AA0"/>
    <w:rsid w:val="00DE3C2F"/>
    <w:rsid w:val="00E05CF8"/>
    <w:rsid w:val="00E130BB"/>
    <w:rsid w:val="00E13D80"/>
    <w:rsid w:val="00E3736A"/>
    <w:rsid w:val="00E43EAD"/>
    <w:rsid w:val="00E476A4"/>
    <w:rsid w:val="00E52B18"/>
    <w:rsid w:val="00E559C6"/>
    <w:rsid w:val="00E55BCA"/>
    <w:rsid w:val="00E60B9D"/>
    <w:rsid w:val="00E64A97"/>
    <w:rsid w:val="00E67F5F"/>
    <w:rsid w:val="00E91AAE"/>
    <w:rsid w:val="00E93015"/>
    <w:rsid w:val="00E93B73"/>
    <w:rsid w:val="00EA0D45"/>
    <w:rsid w:val="00EB0990"/>
    <w:rsid w:val="00EB26CD"/>
    <w:rsid w:val="00EB5097"/>
    <w:rsid w:val="00EC1D0B"/>
    <w:rsid w:val="00EC4D73"/>
    <w:rsid w:val="00EC4F49"/>
    <w:rsid w:val="00EC75F0"/>
    <w:rsid w:val="00EE5459"/>
    <w:rsid w:val="00F03B0E"/>
    <w:rsid w:val="00F062AA"/>
    <w:rsid w:val="00F16CC2"/>
    <w:rsid w:val="00F22EBC"/>
    <w:rsid w:val="00F32164"/>
    <w:rsid w:val="00F33CD2"/>
    <w:rsid w:val="00F4462D"/>
    <w:rsid w:val="00F47DEC"/>
    <w:rsid w:val="00F53B5B"/>
    <w:rsid w:val="00F62145"/>
    <w:rsid w:val="00F63C94"/>
    <w:rsid w:val="00F713A4"/>
    <w:rsid w:val="00F772F1"/>
    <w:rsid w:val="00F94BFC"/>
    <w:rsid w:val="00F959EB"/>
    <w:rsid w:val="00FA1CAB"/>
    <w:rsid w:val="00FA4509"/>
    <w:rsid w:val="00FA5C03"/>
    <w:rsid w:val="00FA6397"/>
    <w:rsid w:val="00FA7788"/>
    <w:rsid w:val="00FD264C"/>
    <w:rsid w:val="00FD2E16"/>
    <w:rsid w:val="00FD522F"/>
    <w:rsid w:val="00FD69AB"/>
    <w:rsid w:val="00FD6C5F"/>
    <w:rsid w:val="00FE505C"/>
    <w:rsid w:val="00FE5216"/>
    <w:rsid w:val="00FE7B7E"/>
    <w:rsid w:val="00FF3F24"/>
    <w:rsid w:val="00FF7ED0"/>
    <w:rsid w:val="016111C0"/>
    <w:rsid w:val="02946C03"/>
    <w:rsid w:val="033F40A3"/>
    <w:rsid w:val="0AC05573"/>
    <w:rsid w:val="0B2E17F1"/>
    <w:rsid w:val="0C396318"/>
    <w:rsid w:val="0C60639A"/>
    <w:rsid w:val="0C88129D"/>
    <w:rsid w:val="0CBE0EB2"/>
    <w:rsid w:val="0D084CFA"/>
    <w:rsid w:val="0DA97FEB"/>
    <w:rsid w:val="0F7A229F"/>
    <w:rsid w:val="0F9A2B9A"/>
    <w:rsid w:val="0FFA7EB0"/>
    <w:rsid w:val="1203182B"/>
    <w:rsid w:val="138F415C"/>
    <w:rsid w:val="18B73E0B"/>
    <w:rsid w:val="1A842E9D"/>
    <w:rsid w:val="1C3C2641"/>
    <w:rsid w:val="1E316B36"/>
    <w:rsid w:val="243248FA"/>
    <w:rsid w:val="258B5725"/>
    <w:rsid w:val="27946ABA"/>
    <w:rsid w:val="27CB1393"/>
    <w:rsid w:val="29CE2C55"/>
    <w:rsid w:val="2B5946A7"/>
    <w:rsid w:val="2C224B2A"/>
    <w:rsid w:val="2CD8323C"/>
    <w:rsid w:val="2ED16887"/>
    <w:rsid w:val="2ED66FB3"/>
    <w:rsid w:val="323749BA"/>
    <w:rsid w:val="32881181"/>
    <w:rsid w:val="36035EBB"/>
    <w:rsid w:val="36D02D72"/>
    <w:rsid w:val="399816E3"/>
    <w:rsid w:val="3B1419B8"/>
    <w:rsid w:val="3BA6485B"/>
    <w:rsid w:val="3C5E0FC1"/>
    <w:rsid w:val="3D5A2D97"/>
    <w:rsid w:val="3DE64779"/>
    <w:rsid w:val="3EDB65B9"/>
    <w:rsid w:val="3F4765C2"/>
    <w:rsid w:val="404C112E"/>
    <w:rsid w:val="4375216B"/>
    <w:rsid w:val="460F69CF"/>
    <w:rsid w:val="466B6D6F"/>
    <w:rsid w:val="46E96D59"/>
    <w:rsid w:val="485D3820"/>
    <w:rsid w:val="48BE60EA"/>
    <w:rsid w:val="49415B4D"/>
    <w:rsid w:val="49DC3171"/>
    <w:rsid w:val="4AAF405F"/>
    <w:rsid w:val="4BE121FB"/>
    <w:rsid w:val="4C9C287F"/>
    <w:rsid w:val="4D224FC5"/>
    <w:rsid w:val="4D2601E5"/>
    <w:rsid w:val="5113737C"/>
    <w:rsid w:val="524B03F9"/>
    <w:rsid w:val="52585D66"/>
    <w:rsid w:val="564B745B"/>
    <w:rsid w:val="5CEE51D7"/>
    <w:rsid w:val="5D7E63F5"/>
    <w:rsid w:val="5DAD17B7"/>
    <w:rsid w:val="5DC52B4F"/>
    <w:rsid w:val="5EE03E47"/>
    <w:rsid w:val="5FB06F76"/>
    <w:rsid w:val="624F131E"/>
    <w:rsid w:val="63164058"/>
    <w:rsid w:val="651D7724"/>
    <w:rsid w:val="67BB2769"/>
    <w:rsid w:val="67C03962"/>
    <w:rsid w:val="68826CD1"/>
    <w:rsid w:val="6CB80A60"/>
    <w:rsid w:val="6EF82378"/>
    <w:rsid w:val="71C97B6F"/>
    <w:rsid w:val="72841D03"/>
    <w:rsid w:val="72F86041"/>
    <w:rsid w:val="73AC75EE"/>
    <w:rsid w:val="753C3A1D"/>
    <w:rsid w:val="768F3895"/>
    <w:rsid w:val="77197FAA"/>
    <w:rsid w:val="77A27D09"/>
    <w:rsid w:val="782769FE"/>
    <w:rsid w:val="792A6F8A"/>
    <w:rsid w:val="7B5015DF"/>
    <w:rsid w:val="7BC10D20"/>
    <w:rsid w:val="7BF344C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32"/>
    <w:qFormat/>
    <w:uiPriority w:val="9"/>
    <w:pPr>
      <w:keepNext/>
      <w:keepLines/>
      <w:spacing w:before="340" w:after="330" w:line="578" w:lineRule="auto"/>
      <w:outlineLvl w:val="0"/>
    </w:pPr>
    <w:rPr>
      <w:bCs/>
      <w:kern w:val="44"/>
      <w:sz w:val="48"/>
      <w:szCs w:val="48"/>
    </w:rPr>
  </w:style>
  <w:style w:type="paragraph" w:styleId="4">
    <w:name w:val="heading 2"/>
    <w:basedOn w:val="1"/>
    <w:next w:val="1"/>
    <w:link w:val="3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0"/>
    </w:rPr>
  </w:style>
  <w:style w:type="paragraph" w:styleId="5">
    <w:name w:val="heading 3"/>
    <w:basedOn w:val="1"/>
    <w:next w:val="1"/>
    <w:link w:val="36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30"/>
      <w:szCs w:val="32"/>
    </w:rPr>
  </w:style>
  <w:style w:type="paragraph" w:styleId="6">
    <w:name w:val="heading 4"/>
    <w:basedOn w:val="1"/>
    <w:next w:val="1"/>
    <w:link w:val="4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5">
    <w:name w:val="Default Paragraph Font"/>
    <w:semiHidden/>
    <w:unhideWhenUsed/>
    <w:uiPriority w:val="1"/>
  </w:style>
  <w:style w:type="table" w:default="1" w:styleId="2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27"/>
    <w:qFormat/>
    <w:uiPriority w:val="99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7">
    <w:name w:val="toc 7"/>
    <w:basedOn w:val="1"/>
    <w:next w:val="1"/>
    <w:unhideWhenUsed/>
    <w:qFormat/>
    <w:uiPriority w:val="39"/>
    <w:pPr>
      <w:ind w:left="1440"/>
      <w:jc w:val="left"/>
    </w:pPr>
    <w:rPr>
      <w:sz w:val="18"/>
      <w:szCs w:val="18"/>
    </w:rPr>
  </w:style>
  <w:style w:type="paragraph" w:styleId="8">
    <w:name w:val="caption"/>
    <w:basedOn w:val="1"/>
    <w:next w:val="1"/>
    <w:link w:val="39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9">
    <w:name w:val="Document Map"/>
    <w:basedOn w:val="1"/>
    <w:link w:val="37"/>
    <w:unhideWhenUsed/>
    <w:qFormat/>
    <w:uiPriority w:val="99"/>
    <w:rPr>
      <w:rFonts w:ascii="宋体" w:eastAsia="宋体"/>
      <w:sz w:val="18"/>
      <w:szCs w:val="18"/>
    </w:rPr>
  </w:style>
  <w:style w:type="paragraph" w:styleId="10">
    <w:name w:val="toc 5"/>
    <w:basedOn w:val="1"/>
    <w:next w:val="1"/>
    <w:unhideWhenUsed/>
    <w:qFormat/>
    <w:uiPriority w:val="39"/>
    <w:pPr>
      <w:ind w:left="960"/>
      <w:jc w:val="left"/>
    </w:pPr>
    <w:rPr>
      <w:sz w:val="18"/>
      <w:szCs w:val="18"/>
    </w:rPr>
  </w:style>
  <w:style w:type="paragraph" w:styleId="11">
    <w:name w:val="toc 3"/>
    <w:basedOn w:val="1"/>
    <w:next w:val="1"/>
    <w:unhideWhenUsed/>
    <w:qFormat/>
    <w:uiPriority w:val="39"/>
    <w:pPr>
      <w:tabs>
        <w:tab w:val="right" w:leader="dot" w:pos="8290"/>
      </w:tabs>
      <w:ind w:left="480"/>
      <w:jc w:val="left"/>
    </w:pPr>
    <w:rPr>
      <w:iCs/>
    </w:rPr>
  </w:style>
  <w:style w:type="paragraph" w:styleId="12">
    <w:name w:val="toc 8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13">
    <w:name w:val="Date"/>
    <w:basedOn w:val="1"/>
    <w:next w:val="1"/>
    <w:link w:val="38"/>
    <w:unhideWhenUsed/>
    <w:qFormat/>
    <w:uiPriority w:val="99"/>
    <w:pPr>
      <w:ind w:left="100" w:leftChars="2500"/>
    </w:pPr>
  </w:style>
  <w:style w:type="paragraph" w:styleId="14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tabs>
        <w:tab w:val="right" w:leader="dot" w:pos="8290"/>
      </w:tabs>
      <w:spacing w:before="120" w:after="120"/>
      <w:jc w:val="left"/>
    </w:pPr>
    <w:rPr>
      <w:rFonts w:asciiTheme="minorEastAsia" w:hAnsiTheme="minorEastAsia"/>
      <w:b/>
      <w:bCs/>
      <w:caps/>
    </w:rPr>
  </w:style>
  <w:style w:type="paragraph" w:styleId="18">
    <w:name w:val="toc 4"/>
    <w:basedOn w:val="1"/>
    <w:next w:val="1"/>
    <w:unhideWhenUsed/>
    <w:qFormat/>
    <w:uiPriority w:val="39"/>
    <w:pPr>
      <w:ind w:left="720"/>
      <w:jc w:val="left"/>
    </w:pPr>
    <w:rPr>
      <w:sz w:val="18"/>
      <w:szCs w:val="18"/>
    </w:rPr>
  </w:style>
  <w:style w:type="paragraph" w:styleId="19">
    <w:name w:val="Subtitle"/>
    <w:basedOn w:val="1"/>
    <w:next w:val="1"/>
    <w:link w:val="28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0">
    <w:name w:val="toc 6"/>
    <w:basedOn w:val="1"/>
    <w:next w:val="1"/>
    <w:unhideWhenUsed/>
    <w:qFormat/>
    <w:uiPriority w:val="39"/>
    <w:pPr>
      <w:ind w:left="1200"/>
      <w:jc w:val="left"/>
    </w:pPr>
    <w:rPr>
      <w:sz w:val="18"/>
      <w:szCs w:val="18"/>
    </w:rPr>
  </w:style>
  <w:style w:type="paragraph" w:styleId="21">
    <w:name w:val="toc 2"/>
    <w:basedOn w:val="1"/>
    <w:next w:val="1"/>
    <w:unhideWhenUsed/>
    <w:qFormat/>
    <w:uiPriority w:val="39"/>
    <w:pPr>
      <w:ind w:left="240"/>
      <w:jc w:val="left"/>
    </w:pPr>
    <w:rPr>
      <w:smallCaps/>
      <w:sz w:val="20"/>
      <w:szCs w:val="20"/>
    </w:rPr>
  </w:style>
  <w:style w:type="paragraph" w:styleId="22">
    <w:name w:val="toc 9"/>
    <w:basedOn w:val="1"/>
    <w:next w:val="1"/>
    <w:unhideWhenUsed/>
    <w:qFormat/>
    <w:uiPriority w:val="39"/>
    <w:pPr>
      <w:ind w:left="1920"/>
      <w:jc w:val="left"/>
    </w:pPr>
    <w:rPr>
      <w:sz w:val="18"/>
      <w:szCs w:val="18"/>
    </w:rPr>
  </w:style>
  <w:style w:type="paragraph" w:styleId="2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26">
    <w:name w:val="Hyperlink"/>
    <w:basedOn w:val="25"/>
    <w:unhideWhenUsed/>
    <w:qFormat/>
    <w:uiPriority w:val="99"/>
    <w:rPr>
      <w:color w:val="0000FF" w:themeColor="hyperlink"/>
      <w:u w:val="single"/>
    </w:rPr>
  </w:style>
  <w:style w:type="character" w:customStyle="1" w:styleId="27">
    <w:name w:val="标题 Char"/>
    <w:basedOn w:val="25"/>
    <w:link w:val="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副标题 Char"/>
    <w:basedOn w:val="25"/>
    <w:link w:val="19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customStyle="1" w:styleId="29">
    <w:name w:val="列出段落1"/>
    <w:basedOn w:val="1"/>
    <w:qFormat/>
    <w:uiPriority w:val="34"/>
    <w:pPr>
      <w:ind w:firstLine="420" w:firstLineChars="200"/>
    </w:pPr>
  </w:style>
  <w:style w:type="character" w:customStyle="1" w:styleId="30">
    <w:name w:val="页眉 Char"/>
    <w:basedOn w:val="25"/>
    <w:link w:val="16"/>
    <w:qFormat/>
    <w:uiPriority w:val="99"/>
    <w:rPr>
      <w:sz w:val="18"/>
      <w:szCs w:val="18"/>
    </w:rPr>
  </w:style>
  <w:style w:type="character" w:customStyle="1" w:styleId="31">
    <w:name w:val="页脚 Char"/>
    <w:basedOn w:val="25"/>
    <w:link w:val="15"/>
    <w:qFormat/>
    <w:uiPriority w:val="99"/>
    <w:rPr>
      <w:sz w:val="18"/>
      <w:szCs w:val="18"/>
    </w:rPr>
  </w:style>
  <w:style w:type="character" w:customStyle="1" w:styleId="32">
    <w:name w:val="标题 1 Char"/>
    <w:basedOn w:val="25"/>
    <w:link w:val="3"/>
    <w:qFormat/>
    <w:uiPriority w:val="9"/>
    <w:rPr>
      <w:bCs/>
      <w:kern w:val="44"/>
      <w:sz w:val="48"/>
      <w:szCs w:val="48"/>
    </w:rPr>
  </w:style>
  <w:style w:type="paragraph" w:customStyle="1" w:styleId="33">
    <w:name w:val="目录标题1"/>
    <w:basedOn w:val="3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34">
    <w:name w:val="批注框文本 Char"/>
    <w:basedOn w:val="25"/>
    <w:link w:val="14"/>
    <w:semiHidden/>
    <w:qFormat/>
    <w:uiPriority w:val="99"/>
    <w:rPr>
      <w:sz w:val="18"/>
      <w:szCs w:val="18"/>
    </w:rPr>
  </w:style>
  <w:style w:type="character" w:customStyle="1" w:styleId="35">
    <w:name w:val="标题 2 Char"/>
    <w:basedOn w:val="25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0"/>
    </w:rPr>
  </w:style>
  <w:style w:type="character" w:customStyle="1" w:styleId="36">
    <w:name w:val="标题 3 Char"/>
    <w:basedOn w:val="25"/>
    <w:link w:val="5"/>
    <w:qFormat/>
    <w:uiPriority w:val="9"/>
    <w:rPr>
      <w:rFonts w:asciiTheme="minorHAnsi" w:hAnsiTheme="minorHAnsi" w:eastAsiaTheme="minorEastAsia"/>
      <w:bCs/>
      <w:sz w:val="30"/>
      <w:szCs w:val="32"/>
    </w:rPr>
  </w:style>
  <w:style w:type="character" w:customStyle="1" w:styleId="37">
    <w:name w:val="文档结构图 Char"/>
    <w:basedOn w:val="25"/>
    <w:link w:val="9"/>
    <w:semiHidden/>
    <w:qFormat/>
    <w:uiPriority w:val="99"/>
    <w:rPr>
      <w:rFonts w:ascii="宋体" w:eastAsia="宋体"/>
      <w:sz w:val="18"/>
      <w:szCs w:val="18"/>
    </w:rPr>
  </w:style>
  <w:style w:type="character" w:customStyle="1" w:styleId="38">
    <w:name w:val="日期 Char"/>
    <w:basedOn w:val="25"/>
    <w:link w:val="13"/>
    <w:semiHidden/>
    <w:qFormat/>
    <w:uiPriority w:val="99"/>
  </w:style>
  <w:style w:type="character" w:customStyle="1" w:styleId="39">
    <w:name w:val="题注 Char"/>
    <w:link w:val="8"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customStyle="1" w:styleId="40">
    <w:name w:val="Revision"/>
    <w:hidden/>
    <w:semiHidden/>
    <w:uiPriority w:val="99"/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41">
    <w:name w:val="标题 4 Char"/>
    <w:basedOn w:val="25"/>
    <w:link w:val="6"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customXml" Target="../customXml/item1.xml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27499E-5BEA-4093-A641-F642D9503B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663</Words>
  <Characters>3780</Characters>
  <Lines>31</Lines>
  <Paragraphs>8</Paragraphs>
  <TotalTime>0</TotalTime>
  <ScaleCrop>false</ScaleCrop>
  <LinksUpToDate>false</LinksUpToDate>
  <CharactersWithSpaces>4435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2015-07-28T02:13:00Z</dcterms:created>
  <dc:creator>gg z</dc:creator>
  <cp:lastModifiedBy>安之若素  </cp:lastModifiedBy>
  <dcterms:modified xsi:type="dcterms:W3CDTF">2021-10-13T01:04:34Z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44564184A5CF44368B46CB9B69294358</vt:lpwstr>
  </property>
</Properties>
</file>